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7C" w:rsidRDefault="009F5DD4" w:rsidP="009F5DD4">
      <w:pPr>
        <w:jc w:val="center"/>
        <w:rPr>
          <w:rFonts w:ascii="Simsun" w:hAnsi="Simsun" w:hint="eastAsia"/>
          <w:b/>
          <w:bCs/>
          <w:color w:val="000000"/>
        </w:rPr>
      </w:pPr>
      <w:r>
        <w:rPr>
          <w:rFonts w:ascii="Simsun" w:hAnsi="Simsun"/>
          <w:b/>
          <w:bCs/>
          <w:color w:val="000000"/>
        </w:rPr>
        <w:t>安徽省教育厅关于开展</w:t>
      </w:r>
      <w:r>
        <w:rPr>
          <w:rFonts w:ascii="Simsun" w:hAnsi="Simsun"/>
          <w:b/>
          <w:bCs/>
          <w:color w:val="000000"/>
        </w:rPr>
        <w:t>2018</w:t>
      </w:r>
      <w:r>
        <w:rPr>
          <w:rFonts w:ascii="Simsun" w:hAnsi="Simsun"/>
          <w:b/>
          <w:bCs/>
          <w:color w:val="000000"/>
        </w:rPr>
        <w:t>年度高校科学研究项目申报工作的通知</w:t>
      </w:r>
    </w:p>
    <w:p w:rsidR="009F5DD4" w:rsidRPr="009F5DD4" w:rsidRDefault="009F5DD4" w:rsidP="009F5DD4">
      <w:pPr>
        <w:jc w:val="center"/>
        <w:rPr>
          <w:rFonts w:ascii="Simsun" w:hAnsi="Simsun" w:hint="eastAsia"/>
          <w:b/>
          <w:bCs/>
          <w:color w:val="000000"/>
          <w:szCs w:val="21"/>
        </w:rPr>
      </w:pPr>
      <w:proofErr w:type="gramStart"/>
      <w:r w:rsidRPr="009F5DD4">
        <w:rPr>
          <w:rFonts w:ascii="方正仿宋_GBK" w:eastAsia="方正仿宋_GBK" w:hint="eastAsia"/>
          <w:color w:val="000000"/>
          <w:szCs w:val="21"/>
        </w:rPr>
        <w:t>皖教秘</w:t>
      </w:r>
      <w:proofErr w:type="gramEnd"/>
      <w:r w:rsidRPr="009F5DD4">
        <w:rPr>
          <w:rFonts w:ascii="方正仿宋_GBK" w:eastAsia="方正仿宋_GBK" w:hint="eastAsia"/>
          <w:color w:val="000000"/>
          <w:szCs w:val="21"/>
        </w:rPr>
        <w:t>科〔2017〕151号</w:t>
      </w:r>
    </w:p>
    <w:p w:rsidR="009F5DD4" w:rsidRDefault="009F5DD4" w:rsidP="009F5DD4">
      <w:pPr>
        <w:jc w:val="center"/>
        <w:rPr>
          <w:rFonts w:hint="eastAsia"/>
        </w:rPr>
      </w:pPr>
    </w:p>
    <w:p w:rsidR="009458A3" w:rsidRPr="009458A3" w:rsidRDefault="009458A3" w:rsidP="009458A3">
      <w:pPr>
        <w:pStyle w:val="a3"/>
        <w:adjustRightInd w:val="0"/>
        <w:snapToGrid w:val="0"/>
        <w:spacing w:line="140" w:lineRule="atLeast"/>
        <w:rPr>
          <w:rFonts w:ascii="Simsun" w:hAnsi="Simsun"/>
          <w:color w:val="000000"/>
          <w:sz w:val="21"/>
        </w:rPr>
      </w:pPr>
      <w:r w:rsidRPr="009458A3">
        <w:rPr>
          <w:rFonts w:ascii="方正仿宋_GBK" w:eastAsia="方正仿宋_GBK" w:hAnsi="Simsun" w:hint="eastAsia"/>
          <w:color w:val="000000"/>
          <w:sz w:val="21"/>
        </w:rPr>
        <w:t>各高等学校：</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Fonts w:ascii="方正仿宋_GBK" w:eastAsia="方正仿宋_GBK" w:hAnsi="Simsun" w:hint="eastAsia"/>
          <w:color w:val="000000"/>
          <w:sz w:val="21"/>
        </w:rPr>
        <w:t>为进一步加强高校科技创新基础能力建设，发挥我省高校在科技创新和服务经济社会发展方面的重要作用，根据工作安排，现就做好2018年度高校科学研究项目申报工作通知如下：</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Fonts w:ascii="黑体" w:eastAsia="黑体" w:hAnsi="黑体" w:hint="eastAsia"/>
          <w:color w:val="000000"/>
          <w:sz w:val="21"/>
        </w:rPr>
        <w:t>一、基本要求</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Fonts w:ascii="方正仿宋_GBK" w:eastAsia="方正仿宋_GBK" w:hAnsi="Simsun" w:hint="eastAsia"/>
          <w:color w:val="000000"/>
          <w:sz w:val="21"/>
        </w:rPr>
        <w:t>2018年度高校科学研究项目类别、申报条件、指标测算、经费等按照《安徽省教育厅关于2016-2018年高校自然科学研究项目申报评审工作的通知》（</w:t>
      </w:r>
      <w:proofErr w:type="gramStart"/>
      <w:r w:rsidRPr="009458A3">
        <w:rPr>
          <w:rFonts w:ascii="方正仿宋_GBK" w:eastAsia="方正仿宋_GBK" w:hAnsi="Simsun" w:hint="eastAsia"/>
          <w:color w:val="000000"/>
          <w:sz w:val="21"/>
        </w:rPr>
        <w:t>皖教秘</w:t>
      </w:r>
      <w:proofErr w:type="gramEnd"/>
      <w:r w:rsidRPr="009458A3">
        <w:rPr>
          <w:rFonts w:ascii="方正仿宋_GBK" w:eastAsia="方正仿宋_GBK" w:hAnsi="Simsun" w:hint="eastAsia"/>
          <w:color w:val="000000"/>
          <w:sz w:val="21"/>
        </w:rPr>
        <w:t>科〔2015〕47号）和《安徽省教育厅关于2016-2018年高校人文社会科学研究项目申报评审工作的通知》（</w:t>
      </w:r>
      <w:proofErr w:type="gramStart"/>
      <w:r w:rsidRPr="009458A3">
        <w:rPr>
          <w:rFonts w:ascii="方正仿宋_GBK" w:eastAsia="方正仿宋_GBK" w:hAnsi="Simsun" w:hint="eastAsia"/>
          <w:color w:val="000000"/>
          <w:sz w:val="21"/>
        </w:rPr>
        <w:t>皖教秘</w:t>
      </w:r>
      <w:proofErr w:type="gramEnd"/>
      <w:r w:rsidRPr="009458A3">
        <w:rPr>
          <w:rFonts w:ascii="方正仿宋_GBK" w:eastAsia="方正仿宋_GBK" w:hAnsi="Simsun" w:hint="eastAsia"/>
          <w:color w:val="000000"/>
          <w:sz w:val="21"/>
        </w:rPr>
        <w:t>科〔2015〕48号）要求执行。</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Fonts w:ascii="黑体" w:eastAsia="黑体" w:hAnsi="黑体" w:hint="eastAsia"/>
          <w:color w:val="000000"/>
          <w:sz w:val="21"/>
        </w:rPr>
        <w:t>二、</w:t>
      </w:r>
      <w:r w:rsidRPr="009458A3">
        <w:rPr>
          <w:rFonts w:ascii="黑体" w:eastAsia="黑体" w:hAnsi="黑体" w:hint="eastAsia"/>
          <w:color w:val="000000"/>
          <w:sz w:val="21"/>
          <w:shd w:val="clear" w:color="auto" w:fill="FFFFFF"/>
        </w:rPr>
        <w:t>重大项目</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Style w:val="a4"/>
          <w:rFonts w:ascii="楷体" w:eastAsia="楷体" w:hAnsi="楷体" w:hint="eastAsia"/>
          <w:color w:val="000000"/>
          <w:sz w:val="21"/>
          <w:shd w:val="clear" w:color="auto" w:fill="FFFFFF"/>
        </w:rPr>
        <w:t>（一）自然科学</w:t>
      </w:r>
    </w:p>
    <w:p w:rsidR="009458A3" w:rsidRPr="009458A3" w:rsidRDefault="009458A3" w:rsidP="009458A3">
      <w:pPr>
        <w:pStyle w:val="a3"/>
        <w:adjustRightInd w:val="0"/>
        <w:snapToGrid w:val="0"/>
        <w:spacing w:line="140" w:lineRule="atLeast"/>
        <w:ind w:firstLine="645"/>
        <w:jc w:val="both"/>
        <w:rPr>
          <w:rFonts w:ascii="Simsun" w:hAnsi="Simsun"/>
          <w:color w:val="000000"/>
          <w:sz w:val="21"/>
        </w:rPr>
      </w:pPr>
      <w:r w:rsidRPr="009458A3">
        <w:rPr>
          <w:rFonts w:ascii="方正仿宋_GBK" w:eastAsia="方正仿宋_GBK" w:hAnsi="Simsun" w:hint="eastAsia"/>
          <w:color w:val="000000"/>
          <w:sz w:val="21"/>
          <w:shd w:val="clear" w:color="auto" w:fill="FFFFFF"/>
        </w:rPr>
        <w:t>1.项目应紧密围绕国家和我省实施创新驱动发展战略,进一步加快创新型省份、合</w:t>
      </w:r>
      <w:proofErr w:type="gramStart"/>
      <w:r w:rsidRPr="009458A3">
        <w:rPr>
          <w:rFonts w:ascii="方正仿宋_GBK" w:eastAsia="方正仿宋_GBK" w:hAnsi="Simsun" w:hint="eastAsia"/>
          <w:color w:val="000000"/>
          <w:sz w:val="21"/>
          <w:shd w:val="clear" w:color="auto" w:fill="FFFFFF"/>
        </w:rPr>
        <w:t>芜蚌国家</w:t>
      </w:r>
      <w:proofErr w:type="gramEnd"/>
      <w:r w:rsidRPr="009458A3">
        <w:rPr>
          <w:rFonts w:ascii="方正仿宋_GBK" w:eastAsia="方正仿宋_GBK" w:hAnsi="Simsun" w:hint="eastAsia"/>
          <w:color w:val="000000"/>
          <w:sz w:val="21"/>
          <w:shd w:val="clear" w:color="auto" w:fill="FFFFFF"/>
        </w:rPr>
        <w:t>自主创新示范区建设，推动调结构、转方式、促升级，加快发展高新技术产业，改造提升传统产业，培育发展战略性新兴产业和科技服务业，发挥高校科研服务经济社会发展，加快高校科技成果转化。</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Fonts w:ascii="方正仿宋_GBK" w:eastAsia="方正仿宋_GBK" w:hAnsi="Simsun" w:hint="eastAsia"/>
          <w:color w:val="000000"/>
          <w:sz w:val="21"/>
          <w:shd w:val="clear" w:color="auto" w:fill="FFFFFF"/>
        </w:rPr>
        <w:t>2.</w:t>
      </w:r>
      <w:r w:rsidRPr="009458A3">
        <w:rPr>
          <w:rFonts w:ascii="方正仿宋_GBK" w:eastAsia="方正仿宋_GBK" w:hAnsi="Simsun" w:hint="eastAsia"/>
          <w:color w:val="000000"/>
          <w:sz w:val="21"/>
        </w:rPr>
        <w:t>各高校集中本校优势的科技资源，与企业进行集成协同攻关，</w:t>
      </w:r>
      <w:r w:rsidRPr="009458A3">
        <w:rPr>
          <w:rFonts w:ascii="方正仿宋_GBK" w:eastAsia="方正仿宋_GBK" w:hAnsi="Simsun" w:hint="eastAsia"/>
          <w:color w:val="000000"/>
          <w:sz w:val="21"/>
          <w:shd w:val="clear" w:color="auto" w:fill="FFFFFF"/>
        </w:rPr>
        <w:t>申报的项目应已与企业签订协议，且有实质性合作。</w:t>
      </w:r>
    </w:p>
    <w:p w:rsidR="009458A3" w:rsidRPr="009458A3" w:rsidRDefault="009458A3" w:rsidP="009458A3">
      <w:pPr>
        <w:pStyle w:val="a3"/>
        <w:adjustRightInd w:val="0"/>
        <w:snapToGrid w:val="0"/>
        <w:spacing w:line="140" w:lineRule="atLeast"/>
        <w:ind w:firstLine="645"/>
        <w:jc w:val="both"/>
        <w:rPr>
          <w:rFonts w:ascii="Simsun" w:hAnsi="Simsun"/>
          <w:color w:val="000000"/>
          <w:sz w:val="21"/>
        </w:rPr>
      </w:pPr>
      <w:r w:rsidRPr="009458A3">
        <w:rPr>
          <w:rFonts w:ascii="方正仿宋_GBK" w:eastAsia="方正仿宋_GBK" w:hAnsi="Simsun" w:hint="eastAsia"/>
          <w:color w:val="000000"/>
          <w:sz w:val="21"/>
          <w:shd w:val="clear" w:color="auto" w:fill="FFFFFF"/>
        </w:rPr>
        <w:t>3.项目应避免与已立项的省科技项目、国家自然科学基金项目、省高校自然科学研究项目重复。</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Style w:val="a4"/>
          <w:rFonts w:ascii="楷体" w:eastAsia="楷体" w:hAnsi="楷体" w:hint="eastAsia"/>
          <w:color w:val="000000"/>
          <w:sz w:val="21"/>
          <w:shd w:val="clear" w:color="auto" w:fill="FFFFFF"/>
        </w:rPr>
        <w:t>（二）人文社会科学</w:t>
      </w:r>
    </w:p>
    <w:p w:rsidR="009458A3" w:rsidRPr="009458A3" w:rsidRDefault="009458A3" w:rsidP="009458A3">
      <w:pPr>
        <w:pStyle w:val="a3"/>
        <w:adjustRightInd w:val="0"/>
        <w:snapToGrid w:val="0"/>
        <w:spacing w:line="140" w:lineRule="atLeast"/>
        <w:ind w:firstLine="645"/>
        <w:jc w:val="both"/>
        <w:rPr>
          <w:rFonts w:ascii="Simsun" w:hAnsi="Simsun"/>
          <w:color w:val="000000"/>
          <w:sz w:val="21"/>
        </w:rPr>
      </w:pPr>
      <w:r w:rsidRPr="009458A3">
        <w:rPr>
          <w:rFonts w:ascii="方正仿宋_GBK" w:eastAsia="方正仿宋_GBK" w:hAnsi="Simsun" w:hint="eastAsia"/>
          <w:color w:val="000000"/>
          <w:sz w:val="21"/>
          <w:shd w:val="clear" w:color="auto" w:fill="FFFFFF"/>
        </w:rPr>
        <w:t>1.基础研究项目应围绕深入推进中国特色社会主义理论体系研究、传承中华优秀传统文化和弘扬安徽精神、推进哲学社会科学繁荣发展、促进社会主义文化大发展大繁荣的需要，以及学科建设中具有重大学术价值和体现学术前沿的研究课题。</w:t>
      </w:r>
    </w:p>
    <w:p w:rsidR="009458A3" w:rsidRPr="009458A3" w:rsidRDefault="009458A3" w:rsidP="009458A3">
      <w:pPr>
        <w:pStyle w:val="a3"/>
        <w:adjustRightInd w:val="0"/>
        <w:snapToGrid w:val="0"/>
        <w:spacing w:line="140" w:lineRule="atLeast"/>
        <w:ind w:firstLine="645"/>
        <w:jc w:val="both"/>
        <w:rPr>
          <w:rFonts w:ascii="Simsun" w:hAnsi="Simsun"/>
          <w:color w:val="000000"/>
          <w:sz w:val="21"/>
        </w:rPr>
      </w:pPr>
      <w:r w:rsidRPr="009458A3">
        <w:rPr>
          <w:rFonts w:ascii="方正仿宋_GBK" w:eastAsia="方正仿宋_GBK" w:hAnsi="Simsun" w:hint="eastAsia"/>
          <w:color w:val="000000"/>
          <w:sz w:val="21"/>
          <w:shd w:val="clear" w:color="auto" w:fill="FFFFFF"/>
        </w:rPr>
        <w:t>2.应用研究项目应围绕贯彻落实党的十九大精神，组织“党的十九大精神研究”“习近平新时代中国特色社会主义思想研究”等重大课题攻关。立足推进我省“十三五”科技工作，针对实施创新驱动发展战略、深化科技体制改革、加快“一带一路”建设、促进科技金融结合、推</w:t>
      </w:r>
      <w:r w:rsidRPr="009458A3">
        <w:rPr>
          <w:rFonts w:ascii="方正仿宋_GBK" w:eastAsia="方正仿宋_GBK" w:hAnsi="Simsun" w:hint="eastAsia"/>
          <w:color w:val="000000"/>
          <w:sz w:val="21"/>
          <w:shd w:val="clear" w:color="auto" w:fill="FFFFFF"/>
        </w:rPr>
        <w:lastRenderedPageBreak/>
        <w:t>动大众创业、万众创新、网络安全等热点难点问题，体现协同攻关，注重吸收各有关党委、政府部门和科研单位的意见。</w:t>
      </w:r>
    </w:p>
    <w:p w:rsidR="009458A3" w:rsidRPr="009458A3" w:rsidRDefault="009458A3" w:rsidP="009458A3">
      <w:pPr>
        <w:pStyle w:val="a3"/>
        <w:adjustRightInd w:val="0"/>
        <w:snapToGrid w:val="0"/>
        <w:spacing w:line="140" w:lineRule="atLeast"/>
        <w:ind w:firstLine="645"/>
        <w:jc w:val="both"/>
        <w:rPr>
          <w:rFonts w:ascii="Simsun" w:hAnsi="Simsun"/>
          <w:color w:val="000000"/>
          <w:sz w:val="21"/>
        </w:rPr>
      </w:pPr>
      <w:r w:rsidRPr="009458A3">
        <w:rPr>
          <w:rFonts w:ascii="方正仿宋_GBK" w:eastAsia="方正仿宋_GBK" w:hAnsi="Simsun" w:hint="eastAsia"/>
          <w:color w:val="000000"/>
          <w:sz w:val="21"/>
          <w:shd w:val="clear" w:color="auto" w:fill="FFFFFF"/>
        </w:rPr>
        <w:t>3.申报的项目应避免与已立项的省规划办项目和国家社科基金项目、教育部人文社会科学研究项目和省高校人文社会科学研究项目重复。</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Fonts w:ascii="黑体" w:eastAsia="黑体" w:hAnsi="黑体" w:hint="eastAsia"/>
          <w:color w:val="000000"/>
          <w:sz w:val="21"/>
        </w:rPr>
        <w:t>三、其他</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Fonts w:ascii="黑体" w:eastAsia="黑体" w:hAnsi="黑体" w:hint="eastAsia"/>
          <w:color w:val="000000"/>
          <w:sz w:val="21"/>
        </w:rPr>
        <w:t>1.</w:t>
      </w:r>
      <w:r w:rsidRPr="009458A3">
        <w:rPr>
          <w:rFonts w:ascii="方正仿宋_GBK" w:eastAsia="方正仿宋_GBK" w:hAnsi="Simsun" w:hint="eastAsia"/>
          <w:color w:val="000000"/>
          <w:sz w:val="21"/>
        </w:rPr>
        <w:t>请各校高度重视高校科研项目的申报、评审、推荐工作，将高校科研项目管理工作制度化、规范化。</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Fonts w:ascii="方正仿宋_GBK" w:eastAsia="方正仿宋_GBK" w:hAnsi="Simsun" w:hint="eastAsia"/>
          <w:color w:val="000000"/>
          <w:sz w:val="21"/>
        </w:rPr>
        <w:t>2.项目经各高校评审、公示无异议后，具文将《高校评审推荐2018年度安徽高校科学研究项目一览表》（附件1）报省政务服务中心教育厅窗口（合肥市马鞍山路509号省政务服务中心C2区35号窗口），电子版发kyc@ahedu.gov.cn。受理时间为2017年12月28日-29日，逾期不再受理。省教育厅在年底前公布立项名单。</w:t>
      </w:r>
    </w:p>
    <w:p w:rsidR="009458A3" w:rsidRPr="009458A3" w:rsidRDefault="009458A3" w:rsidP="009458A3">
      <w:pPr>
        <w:pStyle w:val="a3"/>
        <w:adjustRightInd w:val="0"/>
        <w:snapToGrid w:val="0"/>
        <w:spacing w:line="140" w:lineRule="atLeast"/>
        <w:ind w:firstLine="645"/>
        <w:rPr>
          <w:rFonts w:ascii="Simsun" w:hAnsi="Simsun"/>
          <w:color w:val="000000"/>
          <w:sz w:val="21"/>
        </w:rPr>
      </w:pPr>
      <w:r w:rsidRPr="009458A3">
        <w:rPr>
          <w:rFonts w:ascii="方正仿宋_GBK" w:eastAsia="方正仿宋_GBK" w:hAnsi="Simsun" w:hint="eastAsia"/>
          <w:color w:val="000000"/>
          <w:sz w:val="21"/>
        </w:rPr>
        <w:t>3.项目申报书（附件2和3）纸质材料由各校科研管理部门留存，作为立项项目结题验收依据；项目申报书电子版从今年起不再统一要求上传安徽省教育厅科研信息管理平台，是否上传，由学校自行决定。</w:t>
      </w:r>
    </w:p>
    <w:p w:rsidR="009458A3" w:rsidRPr="009458A3" w:rsidRDefault="009458A3" w:rsidP="009458A3">
      <w:pPr>
        <w:pStyle w:val="a3"/>
        <w:adjustRightInd w:val="0"/>
        <w:snapToGrid w:val="0"/>
        <w:spacing w:line="140" w:lineRule="atLeast"/>
        <w:ind w:firstLine="630"/>
        <w:rPr>
          <w:rFonts w:ascii="Simsun" w:hAnsi="Simsun"/>
          <w:color w:val="000000"/>
          <w:sz w:val="21"/>
        </w:rPr>
      </w:pPr>
      <w:r w:rsidRPr="009458A3">
        <w:rPr>
          <w:rFonts w:ascii="方正仿宋_GBK" w:eastAsia="方正仿宋_GBK" w:hAnsi="Simsun" w:hint="eastAsia"/>
          <w:color w:val="000000"/>
          <w:sz w:val="21"/>
        </w:rPr>
        <w:t>省教育厅科研处联系人：蒋正飞，联系电话：0551-62831845。</w:t>
      </w:r>
    </w:p>
    <w:p w:rsidR="009458A3" w:rsidRPr="009458A3" w:rsidRDefault="009458A3" w:rsidP="009458A3">
      <w:pPr>
        <w:pStyle w:val="a3"/>
        <w:adjustRightInd w:val="0"/>
        <w:snapToGrid w:val="0"/>
        <w:spacing w:line="140" w:lineRule="atLeast"/>
        <w:ind w:firstLine="630"/>
        <w:rPr>
          <w:rFonts w:ascii="方正仿宋_GBK" w:eastAsia="方正仿宋_GBK" w:hAnsi="Simsun"/>
          <w:color w:val="000000"/>
          <w:sz w:val="21"/>
        </w:rPr>
      </w:pPr>
      <w:r w:rsidRPr="009458A3">
        <w:rPr>
          <w:rFonts w:ascii="方正仿宋_GBK" w:eastAsia="方正仿宋_GBK" w:hAnsi="Simsun" w:hint="eastAsia"/>
          <w:color w:val="000000"/>
          <w:sz w:val="21"/>
        </w:rPr>
        <w:t>省政务服务中心教育厅窗口联系人：朱兆春，联系电话：0551-62999738。</w:t>
      </w:r>
    </w:p>
    <w:p w:rsidR="009F5DD4" w:rsidRPr="009458A3" w:rsidRDefault="009F5DD4" w:rsidP="009F5DD4">
      <w:pPr>
        <w:jc w:val="center"/>
      </w:pPr>
      <w:bookmarkStart w:id="0" w:name="_GoBack"/>
      <w:bookmarkEnd w:id="0"/>
    </w:p>
    <w:sectPr w:rsidR="009F5DD4" w:rsidRPr="00945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仿宋_GBK">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9E"/>
    <w:rsid w:val="002F487C"/>
    <w:rsid w:val="00541BE1"/>
    <w:rsid w:val="00907E34"/>
    <w:rsid w:val="009458A3"/>
    <w:rsid w:val="00981F9C"/>
    <w:rsid w:val="009F5DD4"/>
    <w:rsid w:val="00B11202"/>
    <w:rsid w:val="00D6679E"/>
    <w:rsid w:val="00DA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8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58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8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5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汤峰</dc:creator>
  <cp:keywords/>
  <dc:description/>
  <cp:lastModifiedBy>汤峰</cp:lastModifiedBy>
  <cp:revision>3</cp:revision>
  <dcterms:created xsi:type="dcterms:W3CDTF">2017-12-11T10:03:00Z</dcterms:created>
  <dcterms:modified xsi:type="dcterms:W3CDTF">2017-12-11T10:07:00Z</dcterms:modified>
</cp:coreProperties>
</file>