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p>
    <w:p>
      <w:pPr>
        <w:rPr>
          <w:sz w:val="32"/>
          <w:szCs w:val="32"/>
        </w:rPr>
      </w:pPr>
    </w:p>
    <w:p>
      <w:pPr>
        <w:rPr>
          <w:sz w:val="30"/>
          <w:szCs w:val="30"/>
        </w:rPr>
      </w:pPr>
    </w:p>
    <w:p>
      <w:pPr>
        <w:rPr>
          <w:sz w:val="30"/>
          <w:szCs w:val="30"/>
        </w:rPr>
      </w:pPr>
    </w:p>
    <w:p/>
    <w:p>
      <w:pPr>
        <w:spacing w:line="500" w:lineRule="exact"/>
        <w:jc w:val="center"/>
        <w:rPr>
          <w:rFonts w:ascii="方正小标宋简体" w:eastAsia="方正小标宋简体" w:cs="方正小标宋简体"/>
          <w:color w:val="000000"/>
          <w:spacing w:val="-22"/>
          <w:sz w:val="44"/>
          <w:szCs w:val="44"/>
        </w:rPr>
      </w:pPr>
      <w:bookmarkStart w:id="0" w:name="_GoBack"/>
      <w:bookmarkEnd w:id="0"/>
      <w:r>
        <w:rPr>
          <w:rFonts w:hint="eastAsia" w:ascii="方正小标宋简体" w:eastAsia="方正小标宋简体" w:cs="方正小标宋简体"/>
          <w:color w:val="000000"/>
          <w:spacing w:val="-22"/>
          <w:sz w:val="44"/>
          <w:szCs w:val="44"/>
        </w:rPr>
        <w:t>关于</w:t>
      </w:r>
      <w:r>
        <w:rPr>
          <w:rFonts w:ascii="方正小标宋简体" w:eastAsia="方正小标宋简体" w:cs="方正小标宋简体"/>
          <w:color w:val="000000"/>
          <w:spacing w:val="-22"/>
          <w:sz w:val="44"/>
          <w:szCs w:val="44"/>
        </w:rPr>
        <w:t>201</w:t>
      </w:r>
      <w:r>
        <w:rPr>
          <w:rFonts w:hint="eastAsia" w:ascii="方正小标宋简体" w:eastAsia="方正小标宋简体" w:cs="方正小标宋简体"/>
          <w:color w:val="000000"/>
          <w:spacing w:val="-22"/>
          <w:sz w:val="44"/>
          <w:szCs w:val="44"/>
          <w:lang w:val="en-US" w:eastAsia="zh-CN"/>
        </w:rPr>
        <w:t>7</w:t>
      </w:r>
      <w:r>
        <w:rPr>
          <w:rFonts w:ascii="方正小标宋简体" w:eastAsia="方正小标宋简体" w:cs="方正小标宋简体"/>
          <w:color w:val="000000"/>
          <w:spacing w:val="-22"/>
          <w:sz w:val="44"/>
          <w:szCs w:val="44"/>
        </w:rPr>
        <w:t>-201</w:t>
      </w:r>
      <w:r>
        <w:rPr>
          <w:rFonts w:hint="eastAsia" w:ascii="方正小标宋简体" w:eastAsia="方正小标宋简体" w:cs="方正小标宋简体"/>
          <w:color w:val="000000"/>
          <w:spacing w:val="-22"/>
          <w:sz w:val="44"/>
          <w:szCs w:val="44"/>
          <w:lang w:val="en-US" w:eastAsia="zh-CN"/>
        </w:rPr>
        <w:t>8</w:t>
      </w:r>
      <w:r>
        <w:rPr>
          <w:rFonts w:hint="eastAsia" w:ascii="方正小标宋简体" w:eastAsia="方正小标宋简体" w:cs="方正小标宋简体"/>
          <w:color w:val="000000"/>
          <w:spacing w:val="-22"/>
          <w:sz w:val="44"/>
          <w:szCs w:val="44"/>
        </w:rPr>
        <w:t>学年第二学期期末考试</w:t>
      </w:r>
    </w:p>
    <w:p>
      <w:pPr>
        <w:spacing w:line="500" w:lineRule="exact"/>
        <w:jc w:val="center"/>
        <w:rPr>
          <w:rFonts w:ascii="方正小标宋简体" w:eastAsia="方正小标宋简体" w:cs="方正小标宋简体"/>
          <w:color w:val="000000"/>
          <w:spacing w:val="-22"/>
          <w:sz w:val="44"/>
          <w:szCs w:val="44"/>
        </w:rPr>
      </w:pPr>
      <w:r>
        <w:rPr>
          <w:rFonts w:hint="eastAsia" w:ascii="方正小标宋简体" w:eastAsia="方正小标宋简体" w:cs="方正小标宋简体"/>
          <w:color w:val="000000"/>
          <w:spacing w:val="-22"/>
          <w:sz w:val="44"/>
          <w:szCs w:val="44"/>
        </w:rPr>
        <w:t>安排的通知</w:t>
      </w:r>
    </w:p>
    <w:p>
      <w:pPr>
        <w:spacing w:line="540" w:lineRule="exact"/>
        <w:ind w:firstLine="276" w:firstLineChars="100"/>
        <w:jc w:val="center"/>
        <w:rPr>
          <w:rFonts w:ascii="仿宋_GB2312" w:eastAsia="仿宋_GB2312"/>
          <w:color w:val="000000"/>
          <w:spacing w:val="-22"/>
          <w:sz w:val="32"/>
          <w:szCs w:val="32"/>
        </w:rPr>
      </w:pPr>
    </w:p>
    <w:p>
      <w:pPr>
        <w:spacing w:line="560" w:lineRule="exact"/>
        <w:rPr>
          <w:rFonts w:ascii="仿宋" w:hAnsi="仿宋" w:eastAsia="仿宋" w:cs="仿宋_GB2312"/>
          <w:sz w:val="32"/>
          <w:szCs w:val="32"/>
        </w:rPr>
      </w:pPr>
      <w:r>
        <w:rPr>
          <w:rFonts w:hint="eastAsia" w:ascii="仿宋" w:hAnsi="仿宋" w:eastAsia="仿宋" w:cs="仿宋_GB2312"/>
          <w:sz w:val="32"/>
          <w:szCs w:val="32"/>
        </w:rPr>
        <w:t>各系：</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根据学院教学工作的安排，现将</w:t>
      </w:r>
      <w:r>
        <w:rPr>
          <w:rFonts w:ascii="仿宋" w:hAnsi="仿宋" w:eastAsia="仿宋" w:cs="仿宋_GB2312"/>
          <w:sz w:val="32"/>
          <w:szCs w:val="32"/>
        </w:rPr>
        <w:t>20</w:t>
      </w:r>
      <w:r>
        <w:rPr>
          <w:rFonts w:hint="eastAsia" w:ascii="仿宋" w:hAnsi="仿宋" w:eastAsia="仿宋" w:cs="仿宋_GB2312"/>
          <w:sz w:val="32"/>
          <w:szCs w:val="32"/>
        </w:rPr>
        <w:t>1</w:t>
      </w:r>
      <w:r>
        <w:rPr>
          <w:rFonts w:hint="eastAsia" w:ascii="仿宋" w:hAnsi="仿宋" w:eastAsia="仿宋" w:cs="仿宋_GB2312"/>
          <w:sz w:val="32"/>
          <w:szCs w:val="32"/>
          <w:lang w:val="en-US" w:eastAsia="zh-CN"/>
        </w:rPr>
        <w:t>7</w:t>
      </w:r>
      <w:r>
        <w:rPr>
          <w:rFonts w:ascii="仿宋" w:hAnsi="仿宋" w:eastAsia="仿宋" w:cs="仿宋_GB2312"/>
          <w:sz w:val="32"/>
          <w:szCs w:val="32"/>
        </w:rPr>
        <w:t>-20</w:t>
      </w:r>
      <w:r>
        <w:rPr>
          <w:rFonts w:hint="eastAsia" w:ascii="仿宋" w:hAnsi="仿宋" w:eastAsia="仿宋" w:cs="仿宋_GB2312"/>
          <w:sz w:val="32"/>
          <w:szCs w:val="32"/>
        </w:rPr>
        <w:t>1</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学年第二学期期末考试有关事项安排如下：</w:t>
      </w:r>
    </w:p>
    <w:p>
      <w:pPr>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一、考试日期</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考试时间：</w:t>
      </w:r>
      <w:r>
        <w:rPr>
          <w:rFonts w:ascii="仿宋" w:hAnsi="仿宋" w:eastAsia="仿宋" w:cs="仿宋_GB2312"/>
          <w:sz w:val="32"/>
          <w:szCs w:val="32"/>
        </w:rPr>
        <w:t>201</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年</w:t>
      </w:r>
      <w:r>
        <w:rPr>
          <w:rFonts w:hint="eastAsia" w:ascii="仿宋" w:hAnsi="仿宋" w:eastAsia="仿宋" w:cs="仿宋_GB2312"/>
          <w:sz w:val="32"/>
          <w:szCs w:val="32"/>
          <w:lang w:val="en-US" w:eastAsia="zh-CN"/>
        </w:rPr>
        <w:t>7</w:t>
      </w:r>
      <w:r>
        <w:rPr>
          <w:rFonts w:hint="eastAsia" w:ascii="仿宋" w:hAnsi="仿宋" w:eastAsia="仿宋" w:cs="仿宋_GB2312"/>
          <w:sz w:val="32"/>
          <w:szCs w:val="32"/>
        </w:rPr>
        <w:t>月</w:t>
      </w:r>
      <w:r>
        <w:rPr>
          <w:rFonts w:hint="eastAsia" w:ascii="仿宋" w:hAnsi="仿宋" w:eastAsia="仿宋" w:cs="仿宋_GB2312"/>
          <w:sz w:val="32"/>
          <w:szCs w:val="32"/>
          <w:lang w:val="en-US" w:eastAsia="zh-CN"/>
        </w:rPr>
        <w:t>2</w:t>
      </w:r>
      <w:r>
        <w:rPr>
          <w:rFonts w:hint="eastAsia" w:ascii="仿宋" w:hAnsi="仿宋" w:eastAsia="仿宋" w:cs="仿宋_GB2312"/>
          <w:sz w:val="32"/>
          <w:szCs w:val="32"/>
        </w:rPr>
        <w:t>日</w:t>
      </w:r>
      <w:r>
        <w:rPr>
          <w:rFonts w:ascii="仿宋" w:hAnsi="仿宋" w:eastAsia="仿宋" w:cs="仿宋_GB2312"/>
          <w:sz w:val="32"/>
          <w:szCs w:val="32"/>
        </w:rPr>
        <w:t>-</w:t>
      </w:r>
      <w:r>
        <w:rPr>
          <w:rFonts w:hint="eastAsia" w:ascii="仿宋" w:hAnsi="仿宋" w:eastAsia="仿宋" w:cs="仿宋_GB2312"/>
          <w:sz w:val="32"/>
          <w:szCs w:val="32"/>
          <w:lang w:val="en-US" w:eastAsia="zh-CN"/>
        </w:rPr>
        <w:t>7</w:t>
      </w:r>
      <w:r>
        <w:rPr>
          <w:rFonts w:hint="eastAsia" w:ascii="仿宋" w:hAnsi="仿宋" w:eastAsia="仿宋" w:cs="仿宋_GB2312"/>
          <w:sz w:val="32"/>
          <w:szCs w:val="32"/>
        </w:rPr>
        <w:t>月</w:t>
      </w:r>
      <w:r>
        <w:rPr>
          <w:rFonts w:hint="eastAsia" w:ascii="仿宋" w:hAnsi="仿宋" w:eastAsia="仿宋" w:cs="仿宋_GB2312"/>
          <w:sz w:val="32"/>
          <w:szCs w:val="32"/>
          <w:lang w:val="en-US" w:eastAsia="zh-CN"/>
        </w:rPr>
        <w:t>5</w:t>
      </w:r>
      <w:r>
        <w:rPr>
          <w:rFonts w:hint="eastAsia" w:ascii="仿宋" w:hAnsi="仿宋" w:eastAsia="仿宋" w:cs="仿宋_GB2312"/>
          <w:sz w:val="32"/>
          <w:szCs w:val="32"/>
        </w:rPr>
        <w:t>日</w:t>
      </w:r>
    </w:p>
    <w:p>
      <w:pPr>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二、各系具体工作</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1.各系于</w:t>
      </w:r>
      <w:r>
        <w:rPr>
          <w:rFonts w:ascii="仿宋" w:hAnsi="仿宋" w:eastAsia="仿宋" w:cs="仿宋_GB2312"/>
          <w:sz w:val="32"/>
          <w:szCs w:val="32"/>
        </w:rPr>
        <w:t>201</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年6月</w:t>
      </w:r>
      <w:r>
        <w:rPr>
          <w:rFonts w:hint="eastAsia" w:ascii="仿宋" w:hAnsi="仿宋" w:eastAsia="仿宋" w:cs="仿宋_GB2312"/>
          <w:sz w:val="32"/>
          <w:szCs w:val="32"/>
          <w:lang w:val="en-US" w:eastAsia="zh-CN"/>
        </w:rPr>
        <w:t>11</w:t>
      </w:r>
      <w:r>
        <w:rPr>
          <w:rFonts w:hint="eastAsia" w:ascii="仿宋" w:hAnsi="仿宋" w:eastAsia="仿宋" w:cs="仿宋_GB2312"/>
          <w:sz w:val="32"/>
          <w:szCs w:val="32"/>
        </w:rPr>
        <w:t>日之前完成在考务系统中考试课程的安排。</w:t>
      </w:r>
    </w:p>
    <w:p>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2.各系在考务系统中安排考试课程的考试时间并于6月</w:t>
      </w:r>
      <w:r>
        <w:rPr>
          <w:rFonts w:hint="eastAsia" w:ascii="仿宋" w:hAnsi="仿宋" w:eastAsia="仿宋" w:cs="仿宋_GB2312"/>
          <w:sz w:val="32"/>
          <w:szCs w:val="32"/>
          <w:lang w:val="en-US" w:eastAsia="zh-CN"/>
        </w:rPr>
        <w:t>15</w:t>
      </w:r>
      <w:r>
        <w:rPr>
          <w:rFonts w:hint="eastAsia" w:ascii="仿宋" w:hAnsi="仿宋" w:eastAsia="仿宋" w:cs="仿宋_GB2312"/>
          <w:sz w:val="32"/>
          <w:szCs w:val="32"/>
        </w:rPr>
        <w:t>日之前完成排考。</w:t>
      </w:r>
    </w:p>
    <w:p>
      <w:pPr>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3.各系于</w:t>
      </w:r>
      <w:r>
        <w:rPr>
          <w:rFonts w:ascii="仿宋" w:hAnsi="仿宋" w:eastAsia="仿宋" w:cs="仿宋_GB2312"/>
          <w:sz w:val="32"/>
          <w:szCs w:val="32"/>
        </w:rPr>
        <w:t>201</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年6月</w:t>
      </w:r>
      <w:r>
        <w:rPr>
          <w:rFonts w:hint="eastAsia" w:ascii="仿宋" w:hAnsi="仿宋" w:eastAsia="仿宋" w:cs="仿宋_GB2312"/>
          <w:sz w:val="32"/>
          <w:szCs w:val="32"/>
          <w:lang w:val="en-US" w:eastAsia="zh-CN"/>
        </w:rPr>
        <w:t>20</w:t>
      </w:r>
      <w:r>
        <w:rPr>
          <w:rFonts w:hint="eastAsia" w:ascii="仿宋" w:hAnsi="仿宋" w:eastAsia="仿宋" w:cs="仿宋_GB2312"/>
          <w:sz w:val="32"/>
          <w:szCs w:val="32"/>
        </w:rPr>
        <w:t>日之前汇总授课教师本次期末考试</w:t>
      </w:r>
      <w:r>
        <w:rPr>
          <w:rFonts w:ascii="仿宋" w:hAnsi="仿宋" w:eastAsia="仿宋" w:cs="仿宋_GB2312"/>
          <w:sz w:val="32"/>
          <w:szCs w:val="32"/>
        </w:rPr>
        <w:t>A</w:t>
      </w:r>
      <w:r>
        <w:rPr>
          <w:rFonts w:hint="eastAsia" w:ascii="仿宋" w:hAnsi="仿宋" w:eastAsia="仿宋" w:cs="仿宋_GB2312"/>
          <w:sz w:val="32"/>
          <w:szCs w:val="32"/>
        </w:rPr>
        <w:t>、</w:t>
      </w:r>
      <w:r>
        <w:rPr>
          <w:rFonts w:ascii="仿宋" w:hAnsi="仿宋" w:eastAsia="仿宋" w:cs="仿宋_GB2312"/>
          <w:sz w:val="32"/>
          <w:szCs w:val="32"/>
        </w:rPr>
        <w:t>B</w:t>
      </w:r>
      <w:r>
        <w:rPr>
          <w:rFonts w:hint="eastAsia" w:ascii="仿宋" w:hAnsi="仿宋" w:eastAsia="仿宋" w:cs="仿宋_GB2312"/>
          <w:sz w:val="32"/>
          <w:szCs w:val="32"/>
        </w:rPr>
        <w:t>卷及答案并将</w:t>
      </w:r>
      <w:r>
        <w:rPr>
          <w:rFonts w:ascii="仿宋" w:hAnsi="仿宋" w:eastAsia="仿宋" w:cs="仿宋_GB2312"/>
          <w:sz w:val="32"/>
          <w:szCs w:val="32"/>
        </w:rPr>
        <w:t>A</w:t>
      </w:r>
      <w:r>
        <w:rPr>
          <w:rFonts w:hint="eastAsia" w:ascii="仿宋" w:hAnsi="仿宋" w:eastAsia="仿宋" w:cs="仿宋_GB2312"/>
          <w:sz w:val="32"/>
          <w:szCs w:val="32"/>
        </w:rPr>
        <w:t>、</w:t>
      </w:r>
      <w:r>
        <w:rPr>
          <w:rFonts w:ascii="仿宋" w:hAnsi="仿宋" w:eastAsia="仿宋" w:cs="仿宋_GB2312"/>
          <w:sz w:val="32"/>
          <w:szCs w:val="32"/>
        </w:rPr>
        <w:t>B</w:t>
      </w:r>
      <w:r>
        <w:rPr>
          <w:rFonts w:hint="eastAsia" w:ascii="仿宋" w:hAnsi="仿宋" w:eastAsia="仿宋" w:cs="仿宋_GB2312"/>
          <w:sz w:val="32"/>
          <w:szCs w:val="32"/>
        </w:rPr>
        <w:t>卷及答案的电子文档及打印稿交到教务处。</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4.各系自行安排重修学生课程考试，重修学生课程考试、考试成绩录入操作、程序同文件要求日期一致。</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5</w:t>
      </w:r>
      <w:r>
        <w:rPr>
          <w:rFonts w:hint="eastAsia" w:ascii="仿宋" w:hAnsi="仿宋" w:eastAsia="仿宋" w:cs="仿宋_GB2312"/>
          <w:sz w:val="32"/>
          <w:szCs w:val="32"/>
        </w:rPr>
        <w:t>.各系负责本系各门课程考试的监考教师的安排（包括公共基础课程）。</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6</w:t>
      </w:r>
      <w:r>
        <w:rPr>
          <w:rFonts w:hint="eastAsia" w:ascii="仿宋" w:hAnsi="仿宋" w:eastAsia="仿宋" w:cs="仿宋_GB2312"/>
          <w:sz w:val="32"/>
          <w:szCs w:val="32"/>
        </w:rPr>
        <w:t>.各系负责本系各门课程考试的具体组织实施工作。</w:t>
      </w:r>
    </w:p>
    <w:p>
      <w:pPr>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三、教务处工作</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1.201</w:t>
      </w:r>
      <w:r>
        <w:rPr>
          <w:rFonts w:hint="eastAsia" w:ascii="仿宋" w:hAnsi="仿宋" w:eastAsia="仿宋" w:cs="仿宋_GB2312"/>
          <w:sz w:val="32"/>
          <w:szCs w:val="32"/>
          <w:lang w:val="en-US" w:eastAsia="zh-CN"/>
        </w:rPr>
        <w:t>7</w:t>
      </w:r>
      <w:r>
        <w:rPr>
          <w:rFonts w:hint="eastAsia" w:ascii="仿宋" w:hAnsi="仿宋" w:eastAsia="仿宋" w:cs="仿宋_GB2312"/>
          <w:sz w:val="32"/>
          <w:szCs w:val="32"/>
        </w:rPr>
        <w:t>级公共课程考试时间由教务处统一安排。</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2.教务处负责打印各系试卷袋封面的考场纪要表并粘贴在试卷袋的封面，以及打印各系学生签名表和考场记录单并装袋密封等。</w:t>
      </w:r>
    </w:p>
    <w:p>
      <w:pPr>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四、公共课程考试的组织方式</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1.教务处统一拟定公共基础课程的考试时间。</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2.文理科学系负责公共基础课程考试试卷的收集及整理工作，并将整理好的试卷交到教务处，教务处根据同一门公共基础课程不同系别的需要进行统一印刷。</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3.公共课程考试完毕后，各系将试卷交给文理科学系，文理科学系负责组织相关教师阅卷、登录成绩，成绩登录完毕后文理科学系将试卷底稿、成绩底稿交给各系。</w:t>
      </w:r>
    </w:p>
    <w:p>
      <w:pPr>
        <w:spacing w:line="560" w:lineRule="exact"/>
        <w:ind w:firstLine="640" w:firstLineChars="200"/>
        <w:rPr>
          <w:rFonts w:ascii="仿宋" w:hAnsi="仿宋" w:eastAsia="仿宋" w:cs="仿宋_GB2312"/>
          <w:sz w:val="32"/>
          <w:szCs w:val="32"/>
        </w:rPr>
      </w:pPr>
      <w:r>
        <w:rPr>
          <w:rFonts w:hint="eastAsia" w:ascii="黑体" w:hAnsi="黑体" w:eastAsia="黑体" w:cs="仿宋_GB2312"/>
          <w:sz w:val="32"/>
          <w:szCs w:val="32"/>
        </w:rPr>
        <w:t>四、考试结束后的工作</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1.授课老师领、交卷工作：考试结束后，各课程授课教师到授课班级所属系部领取试卷，所有试卷交接均要办理交接手续。</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2.成绩登录：所有课程必须在考试结束后的三天内完成成绩登录工作，成绩登录截止时间为201</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年7月</w:t>
      </w:r>
      <w:r>
        <w:rPr>
          <w:rFonts w:hint="eastAsia" w:ascii="仿宋" w:hAnsi="仿宋" w:eastAsia="仿宋" w:cs="仿宋_GB2312"/>
          <w:sz w:val="32"/>
          <w:szCs w:val="32"/>
          <w:lang w:val="en-US" w:eastAsia="zh-CN"/>
        </w:rPr>
        <w:t>9</w:t>
      </w:r>
      <w:r>
        <w:rPr>
          <w:rFonts w:hint="eastAsia" w:ascii="仿宋" w:hAnsi="仿宋" w:eastAsia="仿宋" w:cs="仿宋_GB2312"/>
          <w:sz w:val="32"/>
          <w:szCs w:val="32"/>
        </w:rPr>
        <w:t>日零点，各授课老师务必严格执行。</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3.试卷和成绩底稿的上交时间：各授课教师在完成成绩登录后于201</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年7月</w:t>
      </w:r>
      <w:r>
        <w:rPr>
          <w:rFonts w:hint="eastAsia" w:ascii="仿宋" w:hAnsi="仿宋" w:eastAsia="仿宋" w:cs="仿宋_GB2312"/>
          <w:sz w:val="32"/>
          <w:szCs w:val="32"/>
          <w:lang w:val="en-US" w:eastAsia="zh-CN"/>
        </w:rPr>
        <w:t>9</w:t>
      </w:r>
      <w:r>
        <w:rPr>
          <w:rFonts w:hint="eastAsia" w:ascii="仿宋" w:hAnsi="仿宋" w:eastAsia="仿宋" w:cs="仿宋_GB2312"/>
          <w:sz w:val="32"/>
          <w:szCs w:val="32"/>
        </w:rPr>
        <w:t>日17点前将试卷和授课教师签名的成绩底稿交到各系。公共基础课程试卷和成绩底稿交给文理科学系，文理科学系在按学生所在系分发给各系教学秘书。</w:t>
      </w:r>
    </w:p>
    <w:p>
      <w:pPr>
        <w:spacing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4.外聘教师操作程序同上。所有交接均要办理交接手续。</w:t>
      </w:r>
    </w:p>
    <w:p>
      <w:pPr>
        <w:tabs>
          <w:tab w:val="left" w:pos="7560"/>
        </w:tabs>
        <w:spacing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请各系严格按照时间完成各环节的具体工作，对不能按照时间完成的系部和相关授课老师，教务处将在全院给与通报。</w:t>
      </w:r>
    </w:p>
    <w:p>
      <w:pPr>
        <w:tabs>
          <w:tab w:val="left" w:pos="7560"/>
        </w:tabs>
        <w:spacing w:line="560" w:lineRule="exact"/>
        <w:ind w:firstLine="640" w:firstLineChars="200"/>
        <w:rPr>
          <w:rFonts w:hint="eastAsia" w:ascii="仿宋" w:hAnsi="仿宋" w:eastAsia="仿宋" w:cs="仿宋_GB2312"/>
          <w:sz w:val="32"/>
          <w:szCs w:val="32"/>
          <w:lang w:val="en-US" w:eastAsia="zh-CN"/>
        </w:rPr>
      </w:pPr>
      <w:r>
        <w:rPr>
          <w:rFonts w:ascii="仿宋" w:hAnsi="仿宋" w:eastAsia="仿宋" w:cs="仿宋_GB2312"/>
          <w:sz w:val="32"/>
          <w:szCs w:val="32"/>
        </w:rPr>
        <w:t xml:space="preserve"> </w:t>
      </w:r>
      <w:r>
        <w:rPr>
          <w:rFonts w:hint="eastAsia" w:ascii="仿宋" w:hAnsi="仿宋" w:eastAsia="仿宋" w:cs="仿宋_GB2312"/>
          <w:sz w:val="32"/>
          <w:szCs w:val="32"/>
          <w:lang w:val="en-US" w:eastAsia="zh-CN"/>
        </w:rPr>
        <w:t xml:space="preserve">                             </w:t>
      </w:r>
    </w:p>
    <w:p>
      <w:pPr>
        <w:tabs>
          <w:tab w:val="left" w:pos="7560"/>
        </w:tabs>
        <w:spacing w:line="560" w:lineRule="exact"/>
        <w:ind w:firstLine="640" w:firstLineChars="200"/>
        <w:rPr>
          <w:rFonts w:hint="eastAsia" w:ascii="黑体" w:hAnsi="Times" w:eastAsia="黑体"/>
          <w:sz w:val="28"/>
          <w:szCs w:val="28"/>
        </w:rPr>
      </w:pPr>
      <w:r>
        <w:rPr>
          <w:rFonts w:hint="eastAsia" w:ascii="仿宋" w:hAnsi="仿宋" w:eastAsia="仿宋" w:cs="仿宋_GB2312"/>
          <w:sz w:val="32"/>
          <w:szCs w:val="32"/>
          <w:lang w:val="en-US" w:eastAsia="zh-CN"/>
        </w:rPr>
        <w:t xml:space="preserve">                                </w:t>
      </w:r>
      <w:r>
        <w:rPr>
          <w:rFonts w:ascii="仿宋" w:hAnsi="仿宋" w:eastAsia="仿宋" w:cs="仿宋_GB2312"/>
          <w:sz w:val="32"/>
          <w:szCs w:val="32"/>
        </w:rPr>
        <w:t xml:space="preserve"> 201</w:t>
      </w:r>
      <w:r>
        <w:rPr>
          <w:rFonts w:hint="eastAsia" w:ascii="仿宋" w:hAnsi="仿宋" w:eastAsia="仿宋" w:cs="仿宋_GB2312"/>
          <w:sz w:val="32"/>
          <w:szCs w:val="32"/>
          <w:lang w:val="en-US" w:eastAsia="zh-CN"/>
        </w:rPr>
        <w:t>8</w:t>
      </w:r>
      <w:r>
        <w:rPr>
          <w:rFonts w:hint="eastAsia" w:ascii="仿宋" w:hAnsi="仿宋" w:eastAsia="仿宋" w:cs="仿宋_GB2312"/>
          <w:sz w:val="32"/>
          <w:szCs w:val="32"/>
        </w:rPr>
        <w:t>年5月</w:t>
      </w:r>
      <w:r>
        <w:rPr>
          <w:rFonts w:hint="eastAsia" w:ascii="仿宋" w:hAnsi="仿宋" w:eastAsia="仿宋" w:cs="仿宋_GB2312"/>
          <w:sz w:val="32"/>
          <w:szCs w:val="32"/>
          <w:lang w:val="en-US" w:eastAsia="zh-CN"/>
        </w:rPr>
        <w:t>28</w:t>
      </w:r>
      <w:r>
        <w:rPr>
          <w:rFonts w:hint="eastAsia" w:ascii="仿宋" w:hAnsi="仿宋" w:eastAsia="仿宋" w:cs="仿宋_GB2312"/>
          <w:sz w:val="32"/>
          <w:szCs w:val="32"/>
        </w:rPr>
        <w:t>日</w:t>
      </w:r>
    </w:p>
    <w:p>
      <w:pPr>
        <w:spacing w:line="400" w:lineRule="exact"/>
        <w:rPr>
          <w:rFonts w:hint="eastAsia" w:ascii="黑体" w:hAnsi="Times" w:eastAsia="黑体"/>
          <w:sz w:val="28"/>
          <w:szCs w:val="28"/>
        </w:rPr>
      </w:pPr>
    </w:p>
    <w:p>
      <w:pPr>
        <w:spacing w:line="400" w:lineRule="exact"/>
        <w:rPr>
          <w:rFonts w:hint="eastAsia" w:ascii="黑体" w:hAnsi="Times" w:eastAsia="黑体"/>
          <w:sz w:val="28"/>
          <w:szCs w:val="28"/>
        </w:rPr>
      </w:pPr>
    </w:p>
    <w:p>
      <w:pPr>
        <w:spacing w:line="400" w:lineRule="exact"/>
        <w:rPr>
          <w:rFonts w:hint="eastAsia" w:ascii="仿宋_GB2312" w:hAnsi="Times" w:eastAsia="仿宋_GB2312"/>
          <w:sz w:val="28"/>
          <w:szCs w:val="28"/>
        </w:rPr>
      </w:pPr>
      <w:r>
        <w:rPr>
          <w:rFonts w:hint="eastAsia" w:ascii="黑体" w:hAnsi="Times" w:eastAsia="黑体"/>
          <w:sz w:val="28"/>
          <w:szCs w:val="28"/>
        </w:rPr>
        <w:t>附件</w:t>
      </w:r>
      <w:r>
        <w:rPr>
          <w:rFonts w:hint="eastAsia" w:ascii="仿宋_GB2312" w:hAnsi="Times" w:eastAsia="仿宋_GB2312"/>
          <w:sz w:val="28"/>
          <w:szCs w:val="28"/>
        </w:rPr>
        <w:t>：部分公共基础课程和选修课程补考安排表</w:t>
      </w:r>
    </w:p>
    <w:p>
      <w:pPr>
        <w:spacing w:line="400" w:lineRule="exact"/>
        <w:rPr>
          <w:rFonts w:hint="eastAsia" w:ascii="仿宋_GB2312" w:hAnsi="Times" w:eastAsia="仿宋_GB2312"/>
          <w:sz w:val="28"/>
          <w:szCs w:val="28"/>
        </w:rPr>
      </w:pPr>
    </w:p>
    <w:tbl>
      <w:tblPr>
        <w:tblStyle w:val="7"/>
        <w:tblW w:w="917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1875"/>
        <w:gridCol w:w="6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1208" w:type="dxa"/>
            <w:vAlign w:val="top"/>
          </w:tcPr>
          <w:p>
            <w:pPr>
              <w:jc w:val="center"/>
              <w:rPr>
                <w:rFonts w:hint="eastAsia" w:ascii="仿宋_GB2312" w:hAnsi="Times" w:eastAsia="仿宋_GB2312"/>
                <w:sz w:val="28"/>
                <w:szCs w:val="28"/>
              </w:rPr>
            </w:pPr>
            <w:r>
              <w:rPr>
                <w:rFonts w:hint="eastAsia" w:ascii="仿宋_GB2312" w:hAnsi="Times" w:eastAsia="仿宋_GB2312"/>
                <w:sz w:val="28"/>
                <w:szCs w:val="28"/>
              </w:rPr>
              <w:t>日期</w:t>
            </w:r>
          </w:p>
        </w:tc>
        <w:tc>
          <w:tcPr>
            <w:tcW w:w="1875" w:type="dxa"/>
            <w:vAlign w:val="top"/>
          </w:tcPr>
          <w:p>
            <w:pPr>
              <w:jc w:val="center"/>
              <w:rPr>
                <w:rFonts w:hint="eastAsia" w:ascii="仿宋_GB2312" w:hAnsi="Times" w:eastAsia="仿宋_GB2312"/>
                <w:sz w:val="28"/>
                <w:szCs w:val="28"/>
              </w:rPr>
            </w:pPr>
            <w:r>
              <w:rPr>
                <w:rFonts w:hint="eastAsia" w:ascii="仿宋_GB2312" w:hAnsi="Times" w:eastAsia="仿宋_GB2312"/>
                <w:sz w:val="28"/>
                <w:szCs w:val="28"/>
              </w:rPr>
              <w:t>时间</w:t>
            </w:r>
          </w:p>
        </w:tc>
        <w:tc>
          <w:tcPr>
            <w:tcW w:w="6090" w:type="dxa"/>
            <w:vAlign w:val="top"/>
          </w:tcPr>
          <w:p>
            <w:pPr>
              <w:jc w:val="center"/>
              <w:rPr>
                <w:rFonts w:hint="eastAsia" w:ascii="仿宋_GB2312" w:hAnsi="Times" w:eastAsia="仿宋_GB2312"/>
                <w:sz w:val="28"/>
                <w:szCs w:val="28"/>
              </w:rPr>
            </w:pPr>
            <w:r>
              <w:rPr>
                <w:rFonts w:hint="eastAsia" w:ascii="仿宋_GB2312" w:hAnsi="Times" w:eastAsia="仿宋_GB2312"/>
                <w:sz w:val="28"/>
                <w:szCs w:val="28"/>
              </w:rPr>
              <w:t>课程名称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8" w:hRule="atLeast"/>
        </w:trPr>
        <w:tc>
          <w:tcPr>
            <w:tcW w:w="1208" w:type="dxa"/>
            <w:vMerge w:val="restart"/>
            <w:vAlign w:val="center"/>
          </w:tcPr>
          <w:p>
            <w:pPr>
              <w:jc w:val="center"/>
              <w:rPr>
                <w:rFonts w:hint="eastAsia" w:ascii="仿宋_GB2312" w:hAnsi="Times" w:eastAsia="仿宋_GB2312"/>
                <w:sz w:val="28"/>
                <w:szCs w:val="28"/>
              </w:rPr>
            </w:pPr>
            <w:r>
              <w:rPr>
                <w:rFonts w:hint="eastAsia" w:ascii="仿宋_GB2312" w:hAnsi="Times" w:eastAsia="仿宋_GB2312"/>
                <w:sz w:val="28"/>
                <w:szCs w:val="28"/>
                <w:lang w:val="en-US" w:eastAsia="zh-CN"/>
              </w:rPr>
              <w:t>7</w:t>
            </w:r>
            <w:r>
              <w:rPr>
                <w:rFonts w:hint="eastAsia" w:ascii="仿宋_GB2312" w:hAnsi="Times" w:eastAsia="仿宋_GB2312"/>
                <w:sz w:val="28"/>
                <w:szCs w:val="28"/>
              </w:rPr>
              <w:t>月</w:t>
            </w:r>
            <w:r>
              <w:rPr>
                <w:rFonts w:hint="eastAsia" w:ascii="仿宋_GB2312" w:hAnsi="Times" w:eastAsia="仿宋_GB2312"/>
                <w:sz w:val="28"/>
                <w:szCs w:val="28"/>
                <w:lang w:val="en-US" w:eastAsia="zh-CN"/>
              </w:rPr>
              <w:t>2</w:t>
            </w:r>
            <w:r>
              <w:rPr>
                <w:rFonts w:hint="eastAsia" w:ascii="仿宋_GB2312" w:hAnsi="Times" w:eastAsia="仿宋_GB2312"/>
                <w:sz w:val="28"/>
                <w:szCs w:val="28"/>
              </w:rPr>
              <w:t>日</w:t>
            </w:r>
          </w:p>
        </w:tc>
        <w:tc>
          <w:tcPr>
            <w:tcW w:w="1875" w:type="dxa"/>
            <w:vAlign w:val="center"/>
          </w:tcPr>
          <w:p>
            <w:pPr>
              <w:jc w:val="center"/>
              <w:rPr>
                <w:rFonts w:hint="eastAsia" w:ascii="仿宋_GB2312" w:hAnsi="Times" w:eastAsia="仿宋_GB2312"/>
                <w:sz w:val="28"/>
                <w:szCs w:val="28"/>
              </w:rPr>
            </w:pPr>
            <w:r>
              <w:rPr>
                <w:rFonts w:hint="eastAsia" w:ascii="仿宋_GB2312" w:hAnsi="Times" w:eastAsia="仿宋_GB2312"/>
                <w:sz w:val="28"/>
                <w:szCs w:val="28"/>
                <w:lang w:val="en-US" w:eastAsia="zh-CN"/>
              </w:rPr>
              <w:t>8</w:t>
            </w:r>
            <w:r>
              <w:rPr>
                <w:rFonts w:hint="eastAsia" w:ascii="仿宋_GB2312" w:hAnsi="Times" w:eastAsia="仿宋_GB2312"/>
                <w:sz w:val="28"/>
                <w:szCs w:val="28"/>
              </w:rPr>
              <w:t>:</w:t>
            </w:r>
            <w:r>
              <w:rPr>
                <w:rFonts w:hint="eastAsia" w:ascii="仿宋_GB2312" w:hAnsi="Times" w:eastAsia="仿宋_GB2312"/>
                <w:sz w:val="28"/>
                <w:szCs w:val="28"/>
                <w:lang w:val="en-US" w:eastAsia="zh-CN"/>
              </w:rPr>
              <w:t>0</w:t>
            </w:r>
            <w:r>
              <w:rPr>
                <w:rFonts w:hint="eastAsia" w:ascii="仿宋_GB2312" w:hAnsi="Times" w:eastAsia="仿宋_GB2312"/>
                <w:sz w:val="28"/>
                <w:szCs w:val="28"/>
              </w:rPr>
              <w:t>0-9:</w:t>
            </w:r>
            <w:r>
              <w:rPr>
                <w:rFonts w:hint="eastAsia" w:ascii="仿宋_GB2312" w:hAnsi="Times" w:eastAsia="仿宋_GB2312"/>
                <w:sz w:val="28"/>
                <w:szCs w:val="28"/>
                <w:lang w:val="en-US" w:eastAsia="zh-CN"/>
              </w:rPr>
              <w:t>4</w:t>
            </w:r>
            <w:r>
              <w:rPr>
                <w:rFonts w:hint="eastAsia" w:ascii="仿宋_GB2312" w:hAnsi="Times" w:eastAsia="仿宋_GB2312"/>
                <w:sz w:val="28"/>
                <w:szCs w:val="28"/>
              </w:rPr>
              <w:t>0</w:t>
            </w:r>
          </w:p>
        </w:tc>
        <w:tc>
          <w:tcPr>
            <w:tcW w:w="6090" w:type="dxa"/>
            <w:vAlign w:val="center"/>
          </w:tcPr>
          <w:p>
            <w:pPr>
              <w:ind w:left="3360" w:hanging="3360" w:hangingChars="1200"/>
              <w:jc w:val="center"/>
              <w:rPr>
                <w:rFonts w:hint="eastAsia" w:ascii="仿宋_GB2312" w:hAnsi="Times" w:eastAsia="仿宋_GB2312"/>
                <w:sz w:val="28"/>
                <w:szCs w:val="28"/>
                <w:lang w:eastAsia="zh-CN"/>
              </w:rPr>
            </w:pPr>
            <w:r>
              <w:rPr>
                <w:rFonts w:hint="eastAsia" w:ascii="仿宋_GB2312" w:hAnsi="Times" w:eastAsia="仿宋_GB2312"/>
                <w:sz w:val="28"/>
                <w:szCs w:val="28"/>
                <w:lang w:eastAsia="zh-CN"/>
              </w:rPr>
              <w:t>毛泽东思想和中国特色社会主义</w:t>
            </w:r>
          </w:p>
          <w:p>
            <w:pPr>
              <w:ind w:left="3360" w:hanging="3360" w:hangingChars="1200"/>
              <w:jc w:val="center"/>
              <w:rPr>
                <w:rFonts w:hint="eastAsia" w:ascii="仿宋_GB2312" w:hAnsi="Times" w:eastAsia="仿宋_GB2312"/>
                <w:sz w:val="28"/>
                <w:szCs w:val="28"/>
                <w:lang w:eastAsia="zh-CN"/>
              </w:rPr>
            </w:pPr>
            <w:r>
              <w:rPr>
                <w:rFonts w:hint="eastAsia" w:ascii="仿宋_GB2312" w:hAnsi="Times" w:eastAsia="仿宋_GB2312"/>
                <w:sz w:val="28"/>
                <w:szCs w:val="28"/>
                <w:lang w:eastAsia="zh-CN"/>
              </w:rPr>
              <w:t>理论体系概论（开卷）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3" w:hRule="atLeast"/>
        </w:trPr>
        <w:tc>
          <w:tcPr>
            <w:tcW w:w="1208" w:type="dxa"/>
            <w:vMerge w:val="continue"/>
            <w:vAlign w:val="center"/>
          </w:tcPr>
          <w:p>
            <w:pPr>
              <w:jc w:val="center"/>
              <w:rPr>
                <w:rFonts w:hint="eastAsia" w:ascii="仿宋_GB2312" w:hAnsi="Times" w:eastAsia="仿宋_GB2312"/>
                <w:sz w:val="28"/>
                <w:szCs w:val="28"/>
              </w:rPr>
            </w:pPr>
          </w:p>
        </w:tc>
        <w:tc>
          <w:tcPr>
            <w:tcW w:w="1875" w:type="dxa"/>
            <w:vAlign w:val="center"/>
          </w:tcPr>
          <w:p>
            <w:pPr>
              <w:jc w:val="center"/>
              <w:rPr>
                <w:rFonts w:hint="eastAsia" w:ascii="仿宋_GB2312" w:hAnsi="Times" w:eastAsia="仿宋_GB2312"/>
                <w:sz w:val="28"/>
                <w:szCs w:val="28"/>
              </w:rPr>
            </w:pPr>
            <w:r>
              <w:rPr>
                <w:rFonts w:hint="eastAsia" w:ascii="仿宋_GB2312" w:hAnsi="Times" w:eastAsia="仿宋_GB2312"/>
                <w:sz w:val="28"/>
                <w:szCs w:val="28"/>
              </w:rPr>
              <w:t>10:00-1</w:t>
            </w:r>
            <w:r>
              <w:rPr>
                <w:rFonts w:hint="eastAsia" w:ascii="仿宋_GB2312" w:hAnsi="Times" w:eastAsia="仿宋_GB2312"/>
                <w:sz w:val="28"/>
                <w:szCs w:val="28"/>
                <w:lang w:val="en-US" w:eastAsia="zh-CN"/>
              </w:rPr>
              <w:t>1</w:t>
            </w:r>
            <w:r>
              <w:rPr>
                <w:rFonts w:hint="eastAsia" w:ascii="仿宋_GB2312" w:hAnsi="Times" w:eastAsia="仿宋_GB2312"/>
                <w:sz w:val="28"/>
                <w:szCs w:val="28"/>
              </w:rPr>
              <w:t>:</w:t>
            </w:r>
            <w:r>
              <w:rPr>
                <w:rFonts w:hint="eastAsia" w:ascii="仿宋_GB2312" w:hAnsi="Times" w:eastAsia="仿宋_GB2312"/>
                <w:sz w:val="28"/>
                <w:szCs w:val="28"/>
                <w:lang w:val="en-US" w:eastAsia="zh-CN"/>
              </w:rPr>
              <w:t>4</w:t>
            </w:r>
            <w:r>
              <w:rPr>
                <w:rFonts w:hint="eastAsia" w:ascii="仿宋_GB2312" w:hAnsi="Times" w:eastAsia="仿宋_GB2312"/>
                <w:sz w:val="28"/>
                <w:szCs w:val="28"/>
              </w:rPr>
              <w:t>0</w:t>
            </w:r>
          </w:p>
        </w:tc>
        <w:tc>
          <w:tcPr>
            <w:tcW w:w="6090" w:type="dxa"/>
            <w:vAlign w:val="center"/>
          </w:tcPr>
          <w:p>
            <w:pPr>
              <w:jc w:val="center"/>
              <w:rPr>
                <w:rFonts w:hint="eastAsia" w:ascii="仿宋_GB2312" w:hAnsi="Times" w:eastAsia="仿宋_GB2312"/>
                <w:sz w:val="28"/>
                <w:szCs w:val="28"/>
                <w:lang w:eastAsia="zh-CN"/>
              </w:rPr>
            </w:pPr>
            <w:r>
              <w:rPr>
                <w:rFonts w:hint="eastAsia" w:ascii="仿宋_GB2312" w:hAnsi="Times" w:eastAsia="仿宋_GB2312"/>
                <w:sz w:val="28"/>
                <w:szCs w:val="28"/>
              </w:rPr>
              <w:t>实用英语2</w:t>
            </w:r>
            <w:r>
              <w:rPr>
                <w:rFonts w:hint="eastAsia" w:ascii="仿宋_GB2312" w:hAnsi="Times" w:eastAsia="仿宋_GB2312"/>
                <w:sz w:val="28"/>
                <w:szCs w:val="28"/>
                <w:lang w:eastAsia="zh-CN"/>
              </w:rPr>
              <w:t>（开卷）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8" w:hRule="atLeast"/>
        </w:trPr>
        <w:tc>
          <w:tcPr>
            <w:tcW w:w="1208" w:type="dxa"/>
            <w:vAlign w:val="center"/>
          </w:tcPr>
          <w:p>
            <w:pPr>
              <w:jc w:val="center"/>
              <w:rPr>
                <w:rFonts w:hint="eastAsia" w:ascii="仿宋_GB2312" w:hAnsi="Times" w:eastAsia="仿宋_GB2312"/>
                <w:sz w:val="28"/>
                <w:szCs w:val="28"/>
              </w:rPr>
            </w:pPr>
            <w:r>
              <w:rPr>
                <w:rFonts w:hint="eastAsia" w:ascii="仿宋_GB2312" w:hAnsi="Times" w:eastAsia="仿宋_GB2312"/>
                <w:sz w:val="28"/>
                <w:szCs w:val="28"/>
                <w:lang w:val="en-US" w:eastAsia="zh-CN"/>
              </w:rPr>
              <w:t>7</w:t>
            </w:r>
            <w:r>
              <w:rPr>
                <w:rFonts w:hint="eastAsia" w:ascii="仿宋_GB2312" w:hAnsi="Times" w:eastAsia="仿宋_GB2312"/>
                <w:sz w:val="28"/>
                <w:szCs w:val="28"/>
              </w:rPr>
              <w:t>月</w:t>
            </w:r>
            <w:r>
              <w:rPr>
                <w:rFonts w:hint="eastAsia" w:ascii="仿宋_GB2312" w:hAnsi="Times" w:eastAsia="仿宋_GB2312"/>
                <w:sz w:val="28"/>
                <w:szCs w:val="28"/>
                <w:lang w:val="en-US" w:eastAsia="zh-CN"/>
              </w:rPr>
              <w:t>2</w:t>
            </w:r>
            <w:r>
              <w:rPr>
                <w:rFonts w:hint="eastAsia" w:ascii="仿宋_GB2312" w:hAnsi="Times" w:eastAsia="仿宋_GB2312"/>
                <w:sz w:val="28"/>
                <w:szCs w:val="28"/>
              </w:rPr>
              <w:t>日</w:t>
            </w:r>
          </w:p>
        </w:tc>
        <w:tc>
          <w:tcPr>
            <w:tcW w:w="1875" w:type="dxa"/>
            <w:vAlign w:val="center"/>
          </w:tcPr>
          <w:p>
            <w:pPr>
              <w:jc w:val="center"/>
              <w:rPr>
                <w:rFonts w:hint="eastAsia" w:ascii="仿宋_GB2312" w:hAnsi="Times" w:eastAsia="仿宋_GB2312"/>
                <w:sz w:val="28"/>
                <w:szCs w:val="28"/>
              </w:rPr>
            </w:pPr>
            <w:r>
              <w:rPr>
                <w:rFonts w:hint="eastAsia" w:ascii="仿宋_GB2312" w:hAnsi="Times" w:eastAsia="仿宋_GB2312"/>
                <w:sz w:val="28"/>
                <w:szCs w:val="28"/>
                <w:lang w:val="en-US" w:eastAsia="zh-CN"/>
              </w:rPr>
              <w:t>14</w:t>
            </w:r>
            <w:r>
              <w:rPr>
                <w:rFonts w:hint="eastAsia" w:ascii="仿宋_GB2312" w:hAnsi="Times" w:eastAsia="仿宋_GB2312"/>
                <w:sz w:val="28"/>
                <w:szCs w:val="28"/>
              </w:rPr>
              <w:t>:</w:t>
            </w:r>
            <w:r>
              <w:rPr>
                <w:rFonts w:hint="eastAsia" w:ascii="仿宋_GB2312" w:hAnsi="Times" w:eastAsia="仿宋_GB2312"/>
                <w:sz w:val="28"/>
                <w:szCs w:val="28"/>
                <w:lang w:val="en-US" w:eastAsia="zh-CN"/>
              </w:rPr>
              <w:t>3</w:t>
            </w:r>
            <w:r>
              <w:rPr>
                <w:rFonts w:hint="eastAsia" w:ascii="仿宋_GB2312" w:hAnsi="Times" w:eastAsia="仿宋_GB2312"/>
                <w:sz w:val="28"/>
                <w:szCs w:val="28"/>
              </w:rPr>
              <w:t>0-</w:t>
            </w:r>
            <w:r>
              <w:rPr>
                <w:rFonts w:hint="eastAsia" w:ascii="仿宋_GB2312" w:hAnsi="Times" w:eastAsia="仿宋_GB2312"/>
                <w:sz w:val="28"/>
                <w:szCs w:val="28"/>
                <w:lang w:val="en-US" w:eastAsia="zh-CN"/>
              </w:rPr>
              <w:t>16</w:t>
            </w:r>
            <w:r>
              <w:rPr>
                <w:rFonts w:hint="eastAsia" w:ascii="仿宋_GB2312" w:hAnsi="Times" w:eastAsia="仿宋_GB2312"/>
                <w:sz w:val="28"/>
                <w:szCs w:val="28"/>
              </w:rPr>
              <w:t>:</w:t>
            </w:r>
            <w:r>
              <w:rPr>
                <w:rFonts w:hint="eastAsia" w:ascii="仿宋_GB2312" w:hAnsi="Times" w:eastAsia="仿宋_GB2312"/>
                <w:sz w:val="28"/>
                <w:szCs w:val="28"/>
                <w:lang w:val="en-US" w:eastAsia="zh-CN"/>
              </w:rPr>
              <w:t>1</w:t>
            </w:r>
            <w:r>
              <w:rPr>
                <w:rFonts w:hint="eastAsia" w:ascii="仿宋_GB2312" w:hAnsi="Times" w:eastAsia="仿宋_GB2312"/>
                <w:sz w:val="28"/>
                <w:szCs w:val="28"/>
              </w:rPr>
              <w:t>0</w:t>
            </w:r>
          </w:p>
        </w:tc>
        <w:tc>
          <w:tcPr>
            <w:tcW w:w="6090" w:type="dxa"/>
            <w:vAlign w:val="center"/>
          </w:tcPr>
          <w:p>
            <w:pPr>
              <w:jc w:val="center"/>
              <w:rPr>
                <w:rFonts w:hint="eastAsia" w:ascii="仿宋_GB2312" w:hAnsi="Times" w:eastAsia="仿宋_GB2312"/>
                <w:sz w:val="28"/>
                <w:szCs w:val="28"/>
                <w:lang w:eastAsia="zh-CN"/>
              </w:rPr>
            </w:pPr>
            <w:r>
              <w:rPr>
                <w:rFonts w:hint="eastAsia" w:ascii="仿宋_GB2312" w:hAnsi="Times" w:eastAsia="仿宋_GB2312"/>
                <w:sz w:val="28"/>
                <w:szCs w:val="28"/>
              </w:rPr>
              <w:t>应用文写作与文学欣赏</w:t>
            </w:r>
            <w:r>
              <w:rPr>
                <w:rFonts w:hint="eastAsia" w:ascii="仿宋_GB2312" w:hAnsi="Times" w:eastAsia="仿宋_GB2312"/>
                <w:sz w:val="28"/>
                <w:szCs w:val="28"/>
                <w:lang w:eastAsia="zh-CN"/>
              </w:rPr>
              <w:t>（闭卷）</w:t>
            </w:r>
          </w:p>
        </w:tc>
      </w:tr>
    </w:tbl>
    <w:p>
      <w:pPr>
        <w:spacing w:line="400" w:lineRule="exact"/>
        <w:rPr>
          <w:rFonts w:hint="eastAsia"/>
          <w:color w:val="auto"/>
        </w:rPr>
      </w:pPr>
      <w:r>
        <w:rPr>
          <w:rFonts w:hint="eastAsia" w:ascii="仿宋_GB2312" w:hAnsi="Times" w:eastAsia="仿宋_GB2312"/>
          <w:color w:val="auto"/>
          <w:sz w:val="28"/>
          <w:szCs w:val="28"/>
        </w:rPr>
        <w:t>备注：形象塑造与自我展示</w:t>
      </w:r>
      <w:r>
        <w:rPr>
          <w:rFonts w:hint="eastAsia" w:ascii="仿宋_GB2312" w:hAnsi="Times" w:eastAsia="仿宋_GB2312"/>
          <w:color w:val="auto"/>
          <w:sz w:val="28"/>
          <w:szCs w:val="28"/>
          <w:lang w:eastAsia="zh-CN"/>
        </w:rPr>
        <w:t>课程、</w:t>
      </w:r>
      <w:r>
        <w:rPr>
          <w:rFonts w:hint="eastAsia" w:ascii="仿宋_GB2312" w:hAnsi="Times" w:eastAsia="仿宋_GB2312"/>
          <w:color w:val="auto"/>
          <w:sz w:val="28"/>
          <w:szCs w:val="28"/>
        </w:rPr>
        <w:t>体育课程</w:t>
      </w:r>
      <w:r>
        <w:rPr>
          <w:rFonts w:hint="eastAsia" w:ascii="仿宋_GB2312" w:hAnsi="Times" w:eastAsia="仿宋_GB2312"/>
          <w:color w:val="auto"/>
          <w:sz w:val="28"/>
          <w:szCs w:val="28"/>
          <w:lang w:eastAsia="zh-CN"/>
        </w:rPr>
        <w:t>考试</w:t>
      </w:r>
      <w:r>
        <w:rPr>
          <w:rFonts w:hint="eastAsia" w:ascii="仿宋_GB2312" w:hAnsi="Times" w:eastAsia="仿宋_GB2312"/>
          <w:color w:val="auto"/>
          <w:sz w:val="28"/>
          <w:szCs w:val="28"/>
        </w:rPr>
        <w:t>随堂进行。</w:t>
      </w:r>
    </w:p>
    <w:p>
      <w:pPr>
        <w:tabs>
          <w:tab w:val="left" w:pos="7560"/>
        </w:tabs>
        <w:spacing w:line="560" w:lineRule="exact"/>
        <w:rPr>
          <w:rFonts w:ascii="仿宋_GB2312" w:hAnsi="仿宋_GB2312" w:eastAsia="仿宋_GB2312" w:cs="仿宋_GB2312"/>
          <w:sz w:val="28"/>
          <w:szCs w:val="28"/>
        </w:rPr>
      </w:pPr>
      <w:r>
        <w:rPr>
          <w:rFonts w:ascii="仿宋" w:hAnsi="仿宋" w:eastAsia="仿宋" w:cs="仿宋_GB2312"/>
          <w:sz w:val="32"/>
          <w:szCs w:val="32"/>
        </w:rPr>
        <w:t xml:space="preserve">       </w:t>
      </w:r>
      <w:r>
        <w:rPr>
          <w:rFonts w:hint="eastAsia" w:ascii="仿宋" w:hAnsi="仿宋" w:eastAsia="仿宋" w:cs="仿宋_GB2312"/>
          <w:sz w:val="32"/>
          <w:szCs w:val="32"/>
        </w:rPr>
        <w:t xml:space="preserve"> </w:t>
      </w:r>
      <w:r>
        <w:rPr>
          <w:rFonts w:ascii="仿宋" w:hAnsi="仿宋" w:eastAsia="仿宋" w:cs="仿宋_GB2312"/>
          <w:sz w:val="32"/>
          <w:szCs w:val="32"/>
        </w:rPr>
        <w:t xml:space="preserve">   </w:t>
      </w:r>
      <w:r>
        <w:rPr>
          <w:rFonts w:hint="eastAsia" w:ascii="仿宋" w:hAnsi="仿宋" w:eastAsia="仿宋" w:cs="仿宋_GB2312"/>
          <w:sz w:val="32"/>
          <w:szCs w:val="32"/>
        </w:rPr>
        <w:t xml:space="preserve">  </w:t>
      </w:r>
      <w:r>
        <w:rPr>
          <w:rFonts w:ascii="仿宋" w:hAnsi="仿宋" w:eastAsia="仿宋" w:cs="仿宋_GB2312"/>
          <w:sz w:val="32"/>
          <w:szCs w:val="32"/>
        </w:rPr>
        <w:t xml:space="preserve"> </w:t>
      </w:r>
    </w:p>
    <w:sectPr>
      <w:footerReference r:id="rId3" w:type="default"/>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8460" w:firstLineChars="4700"/>
    </w:pPr>
    <w:r>
      <w:rPr>
        <w:rFonts w:hint="eastAsia"/>
      </w:rPr>
      <w:t>-</w:t>
    </w:r>
    <w:r>
      <w:fldChar w:fldCharType="begin"/>
    </w:r>
    <w:r>
      <w:instrText xml:space="preserve"> PAGE   \* MERGEFORMAT </w:instrText>
    </w:r>
    <w:r>
      <w:fldChar w:fldCharType="separate"/>
    </w:r>
    <w:r>
      <w:rPr>
        <w:lang w:val="zh-CN"/>
      </w:rPr>
      <w:t>3</w:t>
    </w:r>
    <w:r>
      <w:rPr>
        <w:lang w:val="zh-CN"/>
      </w:rPr>
      <w:fldChar w:fldCharType="end"/>
    </w:r>
    <w:r>
      <w:rPr>
        <w:rFonts w:hint="eastAsia"/>
      </w:rPr>
      <w:t>-</w: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3CF4"/>
    <w:rsid w:val="0001350D"/>
    <w:rsid w:val="00022091"/>
    <w:rsid w:val="00025DED"/>
    <w:rsid w:val="00035EEB"/>
    <w:rsid w:val="00051EFB"/>
    <w:rsid w:val="00057EB7"/>
    <w:rsid w:val="00060356"/>
    <w:rsid w:val="000767C2"/>
    <w:rsid w:val="00087D60"/>
    <w:rsid w:val="00094F3E"/>
    <w:rsid w:val="00097562"/>
    <w:rsid w:val="000A61B0"/>
    <w:rsid w:val="000B5B9A"/>
    <w:rsid w:val="000C1BDD"/>
    <w:rsid w:val="000C3666"/>
    <w:rsid w:val="000D1501"/>
    <w:rsid w:val="000E28FB"/>
    <w:rsid w:val="00104CB7"/>
    <w:rsid w:val="001158FF"/>
    <w:rsid w:val="00122953"/>
    <w:rsid w:val="00160A81"/>
    <w:rsid w:val="00161B08"/>
    <w:rsid w:val="00170474"/>
    <w:rsid w:val="001818DA"/>
    <w:rsid w:val="00184349"/>
    <w:rsid w:val="00191824"/>
    <w:rsid w:val="001B066F"/>
    <w:rsid w:val="001C4604"/>
    <w:rsid w:val="001E39D9"/>
    <w:rsid w:val="001E7205"/>
    <w:rsid w:val="00204621"/>
    <w:rsid w:val="002105FC"/>
    <w:rsid w:val="00221BA1"/>
    <w:rsid w:val="0022299D"/>
    <w:rsid w:val="00273297"/>
    <w:rsid w:val="00276896"/>
    <w:rsid w:val="00292389"/>
    <w:rsid w:val="0029655B"/>
    <w:rsid w:val="00297748"/>
    <w:rsid w:val="002A32F8"/>
    <w:rsid w:val="002B5CE7"/>
    <w:rsid w:val="002C7B83"/>
    <w:rsid w:val="002E0667"/>
    <w:rsid w:val="002E17C8"/>
    <w:rsid w:val="002E779A"/>
    <w:rsid w:val="002F2F9C"/>
    <w:rsid w:val="003028BA"/>
    <w:rsid w:val="00323C6B"/>
    <w:rsid w:val="00326721"/>
    <w:rsid w:val="0034715E"/>
    <w:rsid w:val="003500F7"/>
    <w:rsid w:val="00351B4F"/>
    <w:rsid w:val="00370885"/>
    <w:rsid w:val="00383896"/>
    <w:rsid w:val="003863D4"/>
    <w:rsid w:val="003A7C39"/>
    <w:rsid w:val="003B62B7"/>
    <w:rsid w:val="003B73C8"/>
    <w:rsid w:val="003C30DB"/>
    <w:rsid w:val="003C3239"/>
    <w:rsid w:val="003C45C5"/>
    <w:rsid w:val="003D2EB5"/>
    <w:rsid w:val="003D6067"/>
    <w:rsid w:val="003E330C"/>
    <w:rsid w:val="003E6BD1"/>
    <w:rsid w:val="003F3CD1"/>
    <w:rsid w:val="003F74E8"/>
    <w:rsid w:val="003F7847"/>
    <w:rsid w:val="00411459"/>
    <w:rsid w:val="00415625"/>
    <w:rsid w:val="00430C50"/>
    <w:rsid w:val="00431E14"/>
    <w:rsid w:val="0043366D"/>
    <w:rsid w:val="00467756"/>
    <w:rsid w:val="00484655"/>
    <w:rsid w:val="004868B5"/>
    <w:rsid w:val="00490747"/>
    <w:rsid w:val="00491A84"/>
    <w:rsid w:val="00492A36"/>
    <w:rsid w:val="00494E9F"/>
    <w:rsid w:val="00495E1C"/>
    <w:rsid w:val="004C47B7"/>
    <w:rsid w:val="004F1658"/>
    <w:rsid w:val="004F30FC"/>
    <w:rsid w:val="004F5DC5"/>
    <w:rsid w:val="00506FC5"/>
    <w:rsid w:val="00521FAE"/>
    <w:rsid w:val="005234BD"/>
    <w:rsid w:val="00533BF6"/>
    <w:rsid w:val="00535538"/>
    <w:rsid w:val="0056647D"/>
    <w:rsid w:val="00576AD3"/>
    <w:rsid w:val="005771AC"/>
    <w:rsid w:val="005873B9"/>
    <w:rsid w:val="00591001"/>
    <w:rsid w:val="005912EC"/>
    <w:rsid w:val="00595520"/>
    <w:rsid w:val="005A1EF1"/>
    <w:rsid w:val="005C4413"/>
    <w:rsid w:val="005D4AF9"/>
    <w:rsid w:val="005E6161"/>
    <w:rsid w:val="005F0072"/>
    <w:rsid w:val="005F2D07"/>
    <w:rsid w:val="00612572"/>
    <w:rsid w:val="0062760E"/>
    <w:rsid w:val="00646C42"/>
    <w:rsid w:val="006521DD"/>
    <w:rsid w:val="00667E5D"/>
    <w:rsid w:val="00677701"/>
    <w:rsid w:val="00682093"/>
    <w:rsid w:val="006942C2"/>
    <w:rsid w:val="00696CAB"/>
    <w:rsid w:val="006A6A1D"/>
    <w:rsid w:val="006B0EE2"/>
    <w:rsid w:val="006D009C"/>
    <w:rsid w:val="006F3DF0"/>
    <w:rsid w:val="00705D51"/>
    <w:rsid w:val="007143E6"/>
    <w:rsid w:val="007249AC"/>
    <w:rsid w:val="00725B6D"/>
    <w:rsid w:val="00744772"/>
    <w:rsid w:val="007522B0"/>
    <w:rsid w:val="00752F6A"/>
    <w:rsid w:val="00755668"/>
    <w:rsid w:val="00760AFC"/>
    <w:rsid w:val="0077129E"/>
    <w:rsid w:val="00775B49"/>
    <w:rsid w:val="007A5E54"/>
    <w:rsid w:val="007B02A3"/>
    <w:rsid w:val="007B2CD4"/>
    <w:rsid w:val="007C6140"/>
    <w:rsid w:val="007D7962"/>
    <w:rsid w:val="007E044F"/>
    <w:rsid w:val="007F234B"/>
    <w:rsid w:val="007F3CF4"/>
    <w:rsid w:val="0081317A"/>
    <w:rsid w:val="00815846"/>
    <w:rsid w:val="00843FB9"/>
    <w:rsid w:val="00856D48"/>
    <w:rsid w:val="00856EF7"/>
    <w:rsid w:val="0087114B"/>
    <w:rsid w:val="008804CE"/>
    <w:rsid w:val="00883768"/>
    <w:rsid w:val="008C5116"/>
    <w:rsid w:val="008F2DBD"/>
    <w:rsid w:val="008F7613"/>
    <w:rsid w:val="009156C2"/>
    <w:rsid w:val="00916A7C"/>
    <w:rsid w:val="009302CB"/>
    <w:rsid w:val="009311F6"/>
    <w:rsid w:val="0093222B"/>
    <w:rsid w:val="009503D8"/>
    <w:rsid w:val="009507C5"/>
    <w:rsid w:val="00951D6C"/>
    <w:rsid w:val="0095762A"/>
    <w:rsid w:val="00961F23"/>
    <w:rsid w:val="00961F4B"/>
    <w:rsid w:val="00967B52"/>
    <w:rsid w:val="00971478"/>
    <w:rsid w:val="009A2C8B"/>
    <w:rsid w:val="009A7703"/>
    <w:rsid w:val="009B7639"/>
    <w:rsid w:val="009C63F4"/>
    <w:rsid w:val="009D2A44"/>
    <w:rsid w:val="009D5AD4"/>
    <w:rsid w:val="009E2954"/>
    <w:rsid w:val="009E2D10"/>
    <w:rsid w:val="009E6310"/>
    <w:rsid w:val="00A050A5"/>
    <w:rsid w:val="00A268B4"/>
    <w:rsid w:val="00A30718"/>
    <w:rsid w:val="00A320FF"/>
    <w:rsid w:val="00A41599"/>
    <w:rsid w:val="00A55203"/>
    <w:rsid w:val="00A8751C"/>
    <w:rsid w:val="00A95C01"/>
    <w:rsid w:val="00AB789B"/>
    <w:rsid w:val="00AC3D9E"/>
    <w:rsid w:val="00AD63E6"/>
    <w:rsid w:val="00AE10D6"/>
    <w:rsid w:val="00AE5C55"/>
    <w:rsid w:val="00AF4ED4"/>
    <w:rsid w:val="00B133FB"/>
    <w:rsid w:val="00B1408D"/>
    <w:rsid w:val="00B42279"/>
    <w:rsid w:val="00B45B70"/>
    <w:rsid w:val="00B51E57"/>
    <w:rsid w:val="00B52123"/>
    <w:rsid w:val="00B72953"/>
    <w:rsid w:val="00B864ED"/>
    <w:rsid w:val="00B86D79"/>
    <w:rsid w:val="00B91A6B"/>
    <w:rsid w:val="00BB5084"/>
    <w:rsid w:val="00BE602A"/>
    <w:rsid w:val="00BE6E39"/>
    <w:rsid w:val="00BF3137"/>
    <w:rsid w:val="00BF36F1"/>
    <w:rsid w:val="00BF497D"/>
    <w:rsid w:val="00BF7EDB"/>
    <w:rsid w:val="00C06D63"/>
    <w:rsid w:val="00C16B5E"/>
    <w:rsid w:val="00C5044A"/>
    <w:rsid w:val="00C538B5"/>
    <w:rsid w:val="00C60813"/>
    <w:rsid w:val="00C64834"/>
    <w:rsid w:val="00C8052C"/>
    <w:rsid w:val="00C82DC7"/>
    <w:rsid w:val="00CA0A4D"/>
    <w:rsid w:val="00CA1C6F"/>
    <w:rsid w:val="00CC257F"/>
    <w:rsid w:val="00CC7353"/>
    <w:rsid w:val="00CD0FB1"/>
    <w:rsid w:val="00CD503D"/>
    <w:rsid w:val="00CE22CE"/>
    <w:rsid w:val="00CE4282"/>
    <w:rsid w:val="00CF01D0"/>
    <w:rsid w:val="00CF31A3"/>
    <w:rsid w:val="00D01FDF"/>
    <w:rsid w:val="00D153B2"/>
    <w:rsid w:val="00D17BB4"/>
    <w:rsid w:val="00D23796"/>
    <w:rsid w:val="00D2509B"/>
    <w:rsid w:val="00D52ABE"/>
    <w:rsid w:val="00D77FE3"/>
    <w:rsid w:val="00D80FF5"/>
    <w:rsid w:val="00D96DD7"/>
    <w:rsid w:val="00DB0206"/>
    <w:rsid w:val="00DC721F"/>
    <w:rsid w:val="00DC791F"/>
    <w:rsid w:val="00DE03F2"/>
    <w:rsid w:val="00E21403"/>
    <w:rsid w:val="00E2774C"/>
    <w:rsid w:val="00E459F9"/>
    <w:rsid w:val="00E5029B"/>
    <w:rsid w:val="00E60114"/>
    <w:rsid w:val="00E609A1"/>
    <w:rsid w:val="00E87321"/>
    <w:rsid w:val="00E92B56"/>
    <w:rsid w:val="00EB39A7"/>
    <w:rsid w:val="00EC4C44"/>
    <w:rsid w:val="00F044AD"/>
    <w:rsid w:val="00F11E37"/>
    <w:rsid w:val="00F17646"/>
    <w:rsid w:val="00F3607C"/>
    <w:rsid w:val="00F40A14"/>
    <w:rsid w:val="00F44391"/>
    <w:rsid w:val="00F5293D"/>
    <w:rsid w:val="00F55FD6"/>
    <w:rsid w:val="00F62BEB"/>
    <w:rsid w:val="00F840CA"/>
    <w:rsid w:val="00F90CC9"/>
    <w:rsid w:val="00FA16D1"/>
    <w:rsid w:val="00FA4A71"/>
    <w:rsid w:val="00FC2A1B"/>
    <w:rsid w:val="00FD77EB"/>
    <w:rsid w:val="00FE3854"/>
    <w:rsid w:val="00FF2683"/>
    <w:rsid w:val="00FF4FE2"/>
    <w:rsid w:val="08C8623A"/>
    <w:rsid w:val="0AC8645D"/>
    <w:rsid w:val="124234BD"/>
    <w:rsid w:val="1FD4303D"/>
    <w:rsid w:val="300D026C"/>
    <w:rsid w:val="39CA682F"/>
    <w:rsid w:val="3AB63766"/>
    <w:rsid w:val="494848F8"/>
    <w:rsid w:val="553E0931"/>
    <w:rsid w:val="62EF3DA7"/>
    <w:rsid w:val="64C209A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8"/>
    <w:qFormat/>
    <w:uiPriority w:val="99"/>
    <w:pPr>
      <w:ind w:left="100" w:leftChars="2500"/>
    </w:pPr>
  </w:style>
  <w:style w:type="paragraph" w:styleId="3">
    <w:name w:val="Balloon Text"/>
    <w:basedOn w:val="1"/>
    <w:link w:val="9"/>
    <w:semiHidden/>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6"/>
    <w:link w:val="2"/>
    <w:semiHidden/>
    <w:locked/>
    <w:uiPriority w:val="99"/>
    <w:rPr>
      <w:rFonts w:cs="Times New Roman"/>
      <w:sz w:val="24"/>
      <w:szCs w:val="24"/>
    </w:rPr>
  </w:style>
  <w:style w:type="character" w:customStyle="1" w:styleId="9">
    <w:name w:val="批注框文本 Char"/>
    <w:basedOn w:val="6"/>
    <w:link w:val="3"/>
    <w:semiHidden/>
    <w:qFormat/>
    <w:locked/>
    <w:uiPriority w:val="99"/>
    <w:rPr>
      <w:rFonts w:cs="Times New Roman"/>
      <w:sz w:val="2"/>
      <w:szCs w:val="2"/>
    </w:rPr>
  </w:style>
  <w:style w:type="character" w:customStyle="1" w:styleId="10">
    <w:name w:val="页眉 Char"/>
    <w:basedOn w:val="6"/>
    <w:link w:val="5"/>
    <w:semiHidden/>
    <w:qFormat/>
    <w:locked/>
    <w:uiPriority w:val="99"/>
    <w:rPr>
      <w:rFonts w:cs="Times New Roman"/>
      <w:kern w:val="2"/>
      <w:sz w:val="18"/>
      <w:szCs w:val="18"/>
    </w:rPr>
  </w:style>
  <w:style w:type="character" w:customStyle="1" w:styleId="11">
    <w:name w:val="页脚 Char"/>
    <w:basedOn w:val="6"/>
    <w:link w:val="4"/>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8951B2-AE9F-47ED-8C3A-D30DC41B5A3E}">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142</Words>
  <Characters>812</Characters>
  <Lines>6</Lines>
  <Paragraphs>1</Paragraphs>
  <TotalTime>25</TotalTime>
  <ScaleCrop>false</ScaleCrop>
  <LinksUpToDate>false</LinksUpToDate>
  <CharactersWithSpaces>953</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2013-10-23T00:14:00Z</dcterms:created>
  <dc:creator>微软用户</dc:creator>
  <cp:lastModifiedBy>！</cp:lastModifiedBy>
  <cp:lastPrinted>2018-05-28T01:51:24Z</cp:lastPrinted>
  <dcterms:modified xsi:type="dcterms:W3CDTF">2018-05-28T01:54:26Z</dcterms:modified>
  <dc:title>院发〔2008〕16号</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