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B01" w:rsidRDefault="00A625C1">
      <w:pPr>
        <w:jc w:val="distribute"/>
        <w:rPr>
          <w:rFonts w:ascii="仿宋" w:eastAsia="仿宋" w:hAnsi="仿宋"/>
          <w:bCs/>
          <w:color w:val="FF0000"/>
          <w:spacing w:val="-8"/>
          <w:w w:val="5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-220345</wp:posOffset>
                </wp:positionH>
                <wp:positionV relativeFrom="paragraph">
                  <wp:posOffset>1296670</wp:posOffset>
                </wp:positionV>
                <wp:extent cx="5772150" cy="9525"/>
                <wp:effectExtent l="0" t="28575" r="0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E0DA5" id="直接连接符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35pt,102.1pt" to="437.15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" strokecolor="red" strokeweight="4.5pt">
                <v:stroke joinstyle="miter"/>
                <w10:wrap anchorx="margin"/>
              </v:line>
            </w:pict>
          </mc:Fallback>
        </mc:AlternateContent>
      </w:r>
      <w:r>
        <w:rPr>
          <w:rFonts w:ascii="方正小标宋简体" w:eastAsia="方正小标宋简体" w:hAnsi="Impact"/>
          <w:bCs/>
          <w:color w:val="FF0000"/>
          <w:spacing w:val="-8"/>
          <w:w w:val="50"/>
          <w:sz w:val="146"/>
          <w:szCs w:val="146"/>
        </w:rPr>
        <w:t>安徽交通职业技术学院</w:t>
      </w:r>
    </w:p>
    <w:p w:rsidR="00233B01" w:rsidRDefault="00233B01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233B01" w:rsidRDefault="00A625C1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Content"/>
      <w:bookmarkEnd w:id="0"/>
      <w:r>
        <w:rPr>
          <w:rFonts w:ascii="方正小标宋简体" w:eastAsia="方正小标宋简体" w:hAnsi="Times New Roman" w:hint="eastAsia"/>
          <w:sz w:val="44"/>
          <w:szCs w:val="44"/>
        </w:rPr>
        <w:t>关于举办</w:t>
      </w:r>
      <w:r>
        <w:rPr>
          <w:rFonts w:ascii="方正小标宋简体" w:eastAsia="方正小标宋简体" w:hAnsi="Times New Roman"/>
          <w:sz w:val="44"/>
          <w:szCs w:val="44"/>
        </w:rPr>
        <w:t>20</w:t>
      </w:r>
      <w:r>
        <w:rPr>
          <w:rFonts w:ascii="方正小标宋简体" w:eastAsia="方正小标宋简体" w:hAnsi="Times New Roman" w:hint="eastAsia"/>
          <w:sz w:val="44"/>
          <w:szCs w:val="44"/>
        </w:rPr>
        <w:t>2</w:t>
      </w:r>
      <w:r>
        <w:rPr>
          <w:rFonts w:ascii="方正小标宋简体" w:eastAsia="方正小标宋简体" w:hAnsi="Times New Roman"/>
          <w:sz w:val="44"/>
          <w:szCs w:val="44"/>
        </w:rPr>
        <w:t>1</w:t>
      </w:r>
      <w:r>
        <w:rPr>
          <w:rFonts w:ascii="方正小标宋简体" w:eastAsia="方正小标宋简体" w:hAnsi="Times New Roman" w:hint="eastAsia"/>
          <w:sz w:val="44"/>
          <w:szCs w:val="44"/>
        </w:rPr>
        <w:t>年度全省交通运输行业</w:t>
      </w:r>
    </w:p>
    <w:p w:rsidR="00233B01" w:rsidRDefault="00A625C1">
      <w:pPr>
        <w:spacing w:line="700" w:lineRule="exact"/>
        <w:jc w:val="center"/>
        <w:rPr>
          <w:rFonts w:ascii="仿宋_GB2312" w:eastAsia="仿宋_GB2312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专业技术人员继续教育培训班的通知</w:t>
      </w:r>
    </w:p>
    <w:p w:rsidR="00F84070" w:rsidRDefault="00F84070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  <w:bookmarkStart w:id="1" w:name="_GoBack"/>
      <w:bookmarkEnd w:id="1"/>
    </w:p>
    <w:p w:rsidR="00233B01" w:rsidRDefault="00A625C1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2162810</wp:posOffset>
                </wp:positionV>
                <wp:extent cx="83883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835" cy="0"/>
                        </a:xfrm>
                        <a:prstGeom prst="straightConnector1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1766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-17.15pt;margin-top:170.3pt;width:66.0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" stroked="f"/>
            </w:pict>
          </mc:Fallback>
        </mc:AlternateContent>
      </w: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2726690</wp:posOffset>
                </wp:positionV>
                <wp:extent cx="1028700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straightConnector1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620C4" id="直接箭头连接符 3" o:spid="_x0000_s1026" type="#_x0000_t32" style="position:absolute;left:0;text-align:left;margin-left:288.85pt;margin-top:214.7pt;width:81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" stroked="f"/>
            </w:pict>
          </mc:Fallback>
        </mc:AlternateContent>
      </w: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2682875</wp:posOffset>
                </wp:positionV>
                <wp:extent cx="85725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53A10" id="直接箭头连接符 2" o:spid="_x0000_s1026" type="#_x0000_t32" style="position:absolute;left:0;text-align:left;margin-left:288.85pt;margin-top:211.25pt;width:67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" stroked="f"/>
            </w:pict>
          </mc:Fallback>
        </mc:AlternateContent>
      </w: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2162810</wp:posOffset>
                </wp:positionV>
                <wp:extent cx="88646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6460" cy="0"/>
                        </a:xfrm>
                        <a:prstGeom prst="straightConnector1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69729" id="直接箭头连接符 1" o:spid="_x0000_s1026" type="#_x0000_t32" style="position:absolute;left:0;text-align:left;margin-left:-20.9pt;margin-top:170.3pt;width:69.8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" stroked="f"/>
            </w:pict>
          </mc:Fallback>
        </mc:AlternateContent>
      </w: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2162810</wp:posOffset>
                </wp:positionV>
                <wp:extent cx="83883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835" cy="0"/>
                        </a:xfrm>
                        <a:prstGeom prst="straightConnector1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016F1" id="直接箭头连接符 4" o:spid="_x0000_s1026" type="#_x0000_t32" style="position:absolute;left:0;text-align:left;margin-left:-17.15pt;margin-top:170.3pt;width:66.0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" stroked="f"/>
            </w:pict>
          </mc:Fallback>
        </mc:AlternateContent>
      </w: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2162810</wp:posOffset>
                </wp:positionV>
                <wp:extent cx="619760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" cy="0"/>
                        </a:xfrm>
                        <a:prstGeom prst="straightConnector1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9FDDC" id="直接箭头连接符 5" o:spid="_x0000_s1026" type="#_x0000_t32" style="position:absolute;left:0;text-align:left;margin-left:.1pt;margin-top:170.3pt;width:48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" stroked="f"/>
            </w:pict>
          </mc:Fallback>
        </mc:AlternateConten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各市(省直管县)交通运输局、厅直各单位、省属交通企业：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br/>
        <w:t xml:space="preserve">　　为贯彻落实《安徽省专业技术人员继续教育规定》,进一步做好我省交通运输行业专业技术人员继续教育工作,根据安徽省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人社厅</w:t>
      </w:r>
      <w:proofErr w:type="gramEnd"/>
      <w:r w:rsidR="00043061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相关规定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，现就开展202</w:t>
      </w:r>
      <w:r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年度专业技术人员继续教育网络在线学习有关事项通知如下：</w:t>
      </w:r>
    </w:p>
    <w:p w:rsidR="00233B01" w:rsidRDefault="00A625C1">
      <w:pPr>
        <w:widowControl/>
        <w:shd w:val="clear" w:color="auto" w:fill="FFFFFF"/>
        <w:spacing w:line="560" w:lineRule="exact"/>
        <w:jc w:val="left"/>
        <w:rPr>
          <w:rFonts w:ascii="Arial" w:eastAsia="微软雅黑" w:hAnsi="Arial" w:cs="Arial"/>
          <w:szCs w:val="21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</w:rPr>
        <w:t>一、培训对象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br/>
        <w:t xml:space="preserve">　　全省交通运输行业企、事业单位等在职的专业技术人员。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br/>
        <w:t xml:space="preserve">    </w:t>
      </w:r>
      <w:r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</w:rPr>
        <w:t>二、培训内容</w:t>
      </w:r>
    </w:p>
    <w:p w:rsidR="00233B01" w:rsidRDefault="00A625C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培训内容为专业科目。</w:t>
      </w:r>
    </w:p>
    <w:p w:rsidR="00233B01" w:rsidRDefault="00A625C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专业科目设置：《交通运输》、《公路桥梁》、《建筑工程》、《港口航运》、《土木工程》、《城乡规划》、《财务会计》、《经济》、《计算机》、《机械工程》。</w:t>
      </w:r>
    </w:p>
    <w:p w:rsidR="00233B01" w:rsidRDefault="00A625C1">
      <w:pPr>
        <w:pStyle w:val="a3"/>
        <w:shd w:val="clear" w:color="auto" w:fill="FFFFFF"/>
        <w:wordWrap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专业技术人员可根据需要，选择相关科目进行学习，学满6</w:t>
      </w:r>
      <w:r>
        <w:rPr>
          <w:rFonts w:ascii="仿宋_GB2312" w:eastAsia="仿宋_GB2312" w:hAnsi="仿宋_GB2312" w:cs="仿宋_GB2312"/>
          <w:sz w:val="32"/>
        </w:rPr>
        <w:t>0</w:t>
      </w:r>
      <w:r>
        <w:rPr>
          <w:rFonts w:ascii="仿宋_GB2312" w:eastAsia="仿宋_GB2312" w:hAnsi="仿宋_GB2312" w:cs="仿宋_GB2312" w:hint="eastAsia"/>
          <w:sz w:val="32"/>
        </w:rPr>
        <w:t>学时，且考试合格后，取得本年度《安徽省专业技术人员继续教育证书》。</w:t>
      </w:r>
    </w:p>
    <w:p w:rsidR="00233B01" w:rsidRDefault="00A625C1">
      <w:pPr>
        <w:pStyle w:val="a3"/>
        <w:shd w:val="clear" w:color="auto" w:fill="FFFFFF"/>
        <w:wordWrap w:val="0"/>
        <w:spacing w:line="600" w:lineRule="atLeast"/>
        <w:ind w:firstLineChars="200" w:firstLine="640"/>
        <w:rPr>
          <w:rFonts w:ascii="黑体" w:eastAsia="黑体" w:hAnsi="黑体" w:cs="宋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</w:rPr>
        <w:lastRenderedPageBreak/>
        <w:t>三、培训方式及时间</w:t>
      </w:r>
    </w:p>
    <w:p w:rsidR="00233B01" w:rsidRDefault="00A625C1">
      <w:pPr>
        <w:pStyle w:val="a3"/>
        <w:shd w:val="clear" w:color="auto" w:fill="FFFFFF"/>
        <w:wordWrap w:val="0"/>
        <w:spacing w:line="6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（一）培训方式：</w:t>
      </w:r>
    </w:p>
    <w:p w:rsidR="00233B01" w:rsidRDefault="00A625C1">
      <w:pPr>
        <w:pStyle w:val="a3"/>
        <w:shd w:val="clear" w:color="auto" w:fill="FFFFFF"/>
        <w:wordWrap w:val="0"/>
        <w:spacing w:line="6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1.电脑学习：电脑用户打开浏览器，在地址栏输入</w:t>
      </w:r>
      <w:hyperlink r:id="rId7" w:history="1">
        <w:r>
          <w:rPr>
            <w:rStyle w:val="a4"/>
            <w:rFonts w:ascii="仿宋_GB2312" w:eastAsia="仿宋_GB2312" w:hAnsi="宋体" w:cs="宋体"/>
            <w:color w:val="auto"/>
            <w:kern w:val="0"/>
            <w:sz w:val="32"/>
            <w:szCs w:val="32"/>
            <w:shd w:val="clear" w:color="auto" w:fill="FFFFFF"/>
          </w:rPr>
          <w:t>https://acvtc.huilearni</w:t>
        </w:r>
        <w:bookmarkStart w:id="2" w:name="_Hlt47363508"/>
        <w:bookmarkStart w:id="3" w:name="_Hlt47363507"/>
        <w:r>
          <w:rPr>
            <w:rStyle w:val="a4"/>
            <w:rFonts w:ascii="仿宋_GB2312" w:eastAsia="仿宋_GB2312" w:hAnsi="宋体" w:cs="宋体"/>
            <w:color w:val="auto"/>
            <w:kern w:val="0"/>
            <w:sz w:val="32"/>
            <w:szCs w:val="32"/>
            <w:shd w:val="clear" w:color="auto" w:fill="FFFFFF"/>
          </w:rPr>
          <w:t>n</w:t>
        </w:r>
        <w:bookmarkEnd w:id="2"/>
        <w:bookmarkEnd w:id="3"/>
        <w:r>
          <w:rPr>
            <w:rStyle w:val="a4"/>
            <w:rFonts w:ascii="仿宋_GB2312" w:eastAsia="仿宋_GB2312" w:hAnsi="宋体" w:cs="宋体"/>
            <w:color w:val="auto"/>
            <w:kern w:val="0"/>
            <w:sz w:val="32"/>
            <w:szCs w:val="32"/>
            <w:shd w:val="clear" w:color="auto" w:fill="FFFFFF"/>
          </w:rPr>
          <w:t>g.co</w:t>
        </w:r>
        <w:r>
          <w:rPr>
            <w:rStyle w:val="a4"/>
            <w:rFonts w:ascii="仿宋_GB2312" w:eastAsia="仿宋_GB2312" w:hAnsi="宋体" w:cs="宋体" w:hint="eastAsia"/>
            <w:color w:val="auto"/>
            <w:kern w:val="0"/>
            <w:sz w:val="32"/>
            <w:szCs w:val="32"/>
            <w:shd w:val="clear" w:color="auto" w:fill="FFFFFF"/>
          </w:rPr>
          <w:t>m/index</w:t>
        </w:r>
      </w:hyperlink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（或者进入安徽交通职业技术学院官网，点击下方继续教育平台），按照流程提示操作完成即可使用。</w:t>
      </w:r>
    </w:p>
    <w:p w:rsidR="00233B01" w:rsidRDefault="00A625C1">
      <w:pPr>
        <w:pStyle w:val="a3"/>
        <w:shd w:val="clear" w:color="auto" w:fill="FFFFFF"/>
        <w:wordWrap w:val="0"/>
        <w:spacing w:line="6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2.移动学习：</w:t>
      </w:r>
      <w:r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  <w:t>学员注册报名后，可</w:t>
      </w:r>
      <w:proofErr w:type="gramStart"/>
      <w:r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  <w:t>通过微信小</w:t>
      </w:r>
      <w:proofErr w:type="gramEnd"/>
      <w:r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  <w:t>程序进入手机学习。鼠标移动至网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页</w:t>
      </w:r>
      <w:r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  <w:t>右侧小程序图标，即可出现小程序码，使用</w:t>
      </w:r>
      <w:proofErr w:type="gramStart"/>
      <w:r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  <w:t>手机微信扫一扫</w:t>
      </w:r>
      <w:proofErr w:type="gramEnd"/>
      <w:r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  <w:t>即可进入。</w:t>
      </w:r>
    </w:p>
    <w:p w:rsidR="00233B01" w:rsidRDefault="00A625C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（二）培训时间</w:t>
      </w:r>
    </w:p>
    <w:p w:rsidR="00233B01" w:rsidRDefault="00043061">
      <w:pPr>
        <w:pStyle w:val="a3"/>
        <w:shd w:val="clear" w:color="auto" w:fill="FFFFFF"/>
        <w:wordWrap w:val="0"/>
        <w:spacing w:line="600" w:lineRule="atLeast"/>
        <w:ind w:firstLineChars="300" w:firstLine="96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培训平台常年开放。</w:t>
      </w:r>
    </w:p>
    <w:p w:rsidR="00233B01" w:rsidRDefault="00A625C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</w:rPr>
        <w:t>四、其他事项</w:t>
      </w:r>
    </w:p>
    <w:p w:rsidR="00233B01" w:rsidRDefault="00A625C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线上学习流程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br/>
        <w:t xml:space="preserve">　  </w:t>
      </w:r>
      <w:r>
        <w:rPr>
          <w:rFonts w:ascii="仿宋" w:eastAsia="仿宋" w:hAnsi="仿宋" w:cs="Arial" w:hint="eastAsia"/>
          <w:sz w:val="32"/>
          <w:szCs w:val="32"/>
        </w:rPr>
        <w:t>注册登录—选择学习专题—缴费—在线学习—在线考试—考核通过—打印电子证书。</w:t>
      </w:r>
    </w:p>
    <w:p w:rsidR="00233B01" w:rsidRDefault="00A625C1" w:rsidP="00A625C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2</w:t>
      </w:r>
      <w:r>
        <w:rPr>
          <w:rFonts w:ascii="仿宋" w:eastAsia="仿宋" w:hAnsi="仿宋" w:cs="Arial" w:hint="eastAsia"/>
          <w:sz w:val="32"/>
          <w:szCs w:val="32"/>
        </w:rPr>
        <w:t>.联系方式</w:t>
      </w:r>
    </w:p>
    <w:p w:rsidR="00233B01" w:rsidRDefault="00A625C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联系人：王园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园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 xml:space="preserve"> </w:t>
      </w:r>
      <w:r>
        <w:rPr>
          <w:rFonts w:ascii="仿宋" w:eastAsia="仿宋" w:hAnsi="仿宋" w:cs="Arial"/>
          <w:sz w:val="32"/>
          <w:szCs w:val="32"/>
        </w:rPr>
        <w:t xml:space="preserve">      QQ:370483214</w:t>
      </w:r>
    </w:p>
    <w:p w:rsidR="00233B01" w:rsidRDefault="00A625C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联系电话：0551-63446662，63416997</w:t>
      </w:r>
    </w:p>
    <w:p w:rsidR="00233B01" w:rsidRDefault="00233B0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</w:p>
    <w:p w:rsidR="00233B01" w:rsidRPr="00A625C1" w:rsidRDefault="00A625C1" w:rsidP="00A625C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                          202</w:t>
      </w:r>
      <w:r>
        <w:rPr>
          <w:rFonts w:ascii="仿宋" w:eastAsia="仿宋" w:hAnsi="仿宋" w:cs="Arial"/>
          <w:sz w:val="32"/>
          <w:szCs w:val="32"/>
        </w:rPr>
        <w:t>1</w:t>
      </w:r>
      <w:r>
        <w:rPr>
          <w:rFonts w:ascii="仿宋" w:eastAsia="仿宋" w:hAnsi="仿宋" w:cs="Arial" w:hint="eastAsia"/>
          <w:sz w:val="32"/>
          <w:szCs w:val="32"/>
        </w:rPr>
        <w:t>年</w:t>
      </w:r>
      <w:r>
        <w:rPr>
          <w:rFonts w:ascii="仿宋" w:eastAsia="仿宋" w:hAnsi="仿宋" w:cs="Arial"/>
          <w:sz w:val="32"/>
          <w:szCs w:val="32"/>
        </w:rPr>
        <w:t>3</w:t>
      </w:r>
      <w:r>
        <w:rPr>
          <w:rFonts w:ascii="仿宋" w:eastAsia="仿宋" w:hAnsi="仿宋" w:cs="Arial" w:hint="eastAsia"/>
          <w:sz w:val="32"/>
          <w:szCs w:val="32"/>
        </w:rPr>
        <w:t>月</w:t>
      </w:r>
      <w:r w:rsidR="00043061">
        <w:rPr>
          <w:rFonts w:ascii="仿宋" w:eastAsia="仿宋" w:hAnsi="仿宋" w:cs="Arial"/>
          <w:sz w:val="32"/>
          <w:szCs w:val="32"/>
        </w:rPr>
        <w:t>31</w:t>
      </w:r>
      <w:r>
        <w:rPr>
          <w:rFonts w:ascii="仿宋" w:eastAsia="仿宋" w:hAnsi="仿宋" w:cs="Arial" w:hint="eastAsia"/>
          <w:sz w:val="32"/>
          <w:szCs w:val="32"/>
        </w:rPr>
        <w:t>日</w:t>
      </w:r>
    </w:p>
    <w:sectPr w:rsidR="00233B01" w:rsidRPr="00A6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A5D" w:rsidRDefault="00825A5D" w:rsidP="00043061">
      <w:r>
        <w:separator/>
      </w:r>
    </w:p>
  </w:endnote>
  <w:endnote w:type="continuationSeparator" w:id="0">
    <w:p w:rsidR="00825A5D" w:rsidRDefault="00825A5D" w:rsidP="0004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A5D" w:rsidRDefault="00825A5D" w:rsidP="00043061">
      <w:r>
        <w:separator/>
      </w:r>
    </w:p>
  </w:footnote>
  <w:footnote w:type="continuationSeparator" w:id="0">
    <w:p w:rsidR="00825A5D" w:rsidRDefault="00825A5D" w:rsidP="00043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382DBE"/>
    <w:rsid w:val="00043061"/>
    <w:rsid w:val="00233B01"/>
    <w:rsid w:val="00264AE3"/>
    <w:rsid w:val="00790FA7"/>
    <w:rsid w:val="00825A5D"/>
    <w:rsid w:val="00A625C1"/>
    <w:rsid w:val="00F84070"/>
    <w:rsid w:val="1C38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DE375"/>
  <w15:docId w15:val="{D28DCCB7-3AB5-405E-9A79-0DEE28B3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paragraph" w:styleId="a5">
    <w:name w:val="header"/>
    <w:basedOn w:val="a"/>
    <w:link w:val="a6"/>
    <w:rsid w:val="00043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43061"/>
    <w:rPr>
      <w:kern w:val="2"/>
      <w:sz w:val="18"/>
      <w:szCs w:val="18"/>
    </w:rPr>
  </w:style>
  <w:style w:type="paragraph" w:styleId="a7">
    <w:name w:val="footer"/>
    <w:basedOn w:val="a"/>
    <w:link w:val="a8"/>
    <w:rsid w:val="00043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43061"/>
    <w:rPr>
      <w:kern w:val="2"/>
      <w:sz w:val="18"/>
      <w:szCs w:val="18"/>
    </w:rPr>
  </w:style>
  <w:style w:type="paragraph" w:styleId="a9">
    <w:name w:val="Balloon Text"/>
    <w:basedOn w:val="a"/>
    <w:link w:val="aa"/>
    <w:rsid w:val="00F84070"/>
    <w:rPr>
      <w:sz w:val="18"/>
      <w:szCs w:val="18"/>
    </w:rPr>
  </w:style>
  <w:style w:type="character" w:customStyle="1" w:styleId="aa">
    <w:name w:val="批注框文本 字符"/>
    <w:basedOn w:val="a0"/>
    <w:link w:val="a9"/>
    <w:rsid w:val="00F840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vtc.huilearning.com/inde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路君兰</dc:creator>
  <cp:lastModifiedBy>王园园</cp:lastModifiedBy>
  <cp:revision>8</cp:revision>
  <cp:lastPrinted>2021-04-01T01:39:00Z</cp:lastPrinted>
  <dcterms:created xsi:type="dcterms:W3CDTF">2020-08-05T03:04:00Z</dcterms:created>
  <dcterms:modified xsi:type="dcterms:W3CDTF">2021-04-01T01:40:00Z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