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ascii="Arial" w:hAnsi="Arial" w:eastAsia="宋体" w:cs="Arial"/>
          <w:b/>
          <w:sz w:val="28"/>
        </w:rPr>
      </w:pPr>
      <w:bookmarkStart w:id="2" w:name="_GoBack"/>
      <w:bookmarkEnd w:id="2"/>
      <w:bookmarkStart w:id="0" w:name="_Toc22526"/>
      <w:bookmarkStart w:id="1" w:name="_Toc17676"/>
      <w:r>
        <w:rPr>
          <w:rFonts w:ascii="Arial" w:hAnsi="Arial" w:eastAsia="宋体" w:cs="Arial"/>
          <w:b/>
          <w:sz w:val="28"/>
        </w:rPr>
        <w:t>采购需求</w:t>
      </w:r>
      <w:bookmarkEnd w:id="0"/>
      <w:bookmarkEnd w:id="1"/>
    </w:p>
    <w:p>
      <w:pPr>
        <w:spacing w:line="360" w:lineRule="auto"/>
        <w:rPr>
          <w:rFonts w:ascii="Arial" w:hAnsi="Arial" w:eastAsia="宋体" w:cs="Arial"/>
          <w:b/>
          <w:sz w:val="24"/>
        </w:rPr>
      </w:pPr>
      <w:r>
        <w:rPr>
          <w:rFonts w:ascii="Arial" w:hAnsi="Arial" w:eastAsia="宋体" w:cs="Arial"/>
          <w:b/>
          <w:sz w:val="24"/>
        </w:rPr>
        <w:t>前注：</w:t>
      </w:r>
    </w:p>
    <w:p>
      <w:pPr>
        <w:spacing w:line="360" w:lineRule="auto"/>
        <w:ind w:firstLine="435"/>
        <w:rPr>
          <w:rFonts w:ascii="Arial" w:hAnsi="Arial" w:eastAsia="宋体" w:cs="Arial"/>
          <w:sz w:val="24"/>
          <w:szCs w:val="18"/>
        </w:rPr>
      </w:pPr>
      <w:r>
        <w:rPr>
          <w:rFonts w:ascii="宋体" w:hAnsi="宋体" w:eastAsia="宋体"/>
          <w:sz w:val="24"/>
        </w:rPr>
        <w:t>本采购需求中提出的服务方案仅为参考，如无明确限制，投标</w:t>
      </w:r>
      <w:r>
        <w:rPr>
          <w:rFonts w:hint="eastAsia" w:ascii="宋体" w:hAnsi="宋体" w:eastAsia="宋体"/>
          <w:sz w:val="24"/>
        </w:rPr>
        <w:t>人</w:t>
      </w:r>
      <w:r>
        <w:rPr>
          <w:rFonts w:ascii="宋体" w:hAnsi="宋体" w:eastAsia="宋体"/>
          <w:sz w:val="24"/>
        </w:rPr>
        <w:t>可以进行优化，提供满足采购人实际需要的更优（或者性能实质上不低于的）服务方案，且此方案须经评标委员会评审认可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37"/>
        <w:rPr>
          <w:rFonts w:ascii="Arial" w:hAnsi="Arial" w:eastAsia="宋体" w:cs="Arial"/>
          <w:b/>
          <w:sz w:val="24"/>
          <w:szCs w:val="18"/>
        </w:rPr>
      </w:pPr>
      <w:r>
        <w:rPr>
          <w:rFonts w:ascii="Arial" w:hAnsi="Arial" w:eastAsia="宋体" w:cs="Arial"/>
          <w:b/>
          <w:sz w:val="24"/>
          <w:szCs w:val="18"/>
        </w:rPr>
        <w:t>一、采购需求前附表</w:t>
      </w:r>
    </w:p>
    <w:tbl>
      <w:tblPr>
        <w:tblStyle w:val="6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32"/>
        <w:gridCol w:w="5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5" w:type="pc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80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3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5" w:type="pc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80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3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采购人在设计、印刷过程中不支付任何预付款项，待中标人交货验收合格后，</w:t>
            </w:r>
            <w:r>
              <w:rPr>
                <w:rFonts w:hint="eastAsia" w:ascii="宋体" w:hAnsi="宋体" w:eastAsia="宋体"/>
                <w:bCs w:val="0"/>
                <w:sz w:val="24"/>
              </w:rPr>
              <w:t>（本项目据实结算）</w:t>
            </w:r>
            <w:r>
              <w:rPr>
                <w:rFonts w:hint="eastAsia" w:ascii="宋体" w:hAnsi="宋体" w:eastAsia="宋体"/>
                <w:b w:val="0"/>
                <w:sz w:val="24"/>
              </w:rPr>
              <w:t>提供合同、发票原件等材料，经财务部门审核通过后，支付本年度实际印刷数量全款</w:t>
            </w:r>
            <w:r>
              <w:rPr>
                <w:rFonts w:hint="eastAsia" w:ascii="宋体" w:hAnsi="宋体" w:eastAsia="宋体"/>
                <w:bCs w:val="0"/>
                <w:sz w:val="24"/>
              </w:rPr>
              <w:t>（如采购需求中另有要求以后续要求为准。）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5" w:type="pc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80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3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安徽交通职业技术学院，或采购人指定地点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5" w:type="pc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80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服务期限</w:t>
            </w:r>
          </w:p>
        </w:tc>
        <w:tc>
          <w:tcPr>
            <w:tcW w:w="3236" w:type="pct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合同签订之日起3年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98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szCs w:val="28"/>
              </w:rPr>
            </w:pPr>
            <w:r>
              <w:rPr>
                <w:rFonts w:hint="eastAsia" w:ascii="宋体" w:hAnsi="宋体" w:eastAsia="宋体"/>
                <w:bCs/>
                <w:szCs w:val="28"/>
              </w:rPr>
              <w:t>4</w:t>
            </w:r>
          </w:p>
        </w:tc>
        <w:tc>
          <w:tcPr>
            <w:tcW w:w="2215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6073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验收合格之日起1年。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37"/>
        <w:rPr>
          <w:rFonts w:hint="eastAsia" w:ascii="Arial" w:hAnsi="Arial" w:eastAsia="宋体" w:cs="Arial"/>
          <w:b/>
          <w:bCs/>
          <w:color w:val="FF0000"/>
          <w:sz w:val="24"/>
          <w:szCs w:val="18"/>
          <w:lang w:eastAsia="zh-CN"/>
        </w:rPr>
      </w:pPr>
      <w:r>
        <w:rPr>
          <w:rFonts w:hint="eastAsia" w:ascii="Arial" w:hAnsi="Arial" w:eastAsia="宋体" w:cs="Arial"/>
          <w:b/>
          <w:bCs/>
          <w:sz w:val="24"/>
          <w:szCs w:val="18"/>
        </w:rPr>
        <w:t>服务</w:t>
      </w:r>
      <w:r>
        <w:rPr>
          <w:rFonts w:ascii="Arial" w:hAnsi="Arial" w:eastAsia="宋体" w:cs="Arial"/>
          <w:b/>
          <w:bCs/>
          <w:sz w:val="24"/>
          <w:szCs w:val="18"/>
        </w:rPr>
        <w:t>需求</w:t>
      </w:r>
      <w:r>
        <w:rPr>
          <w:rFonts w:hint="eastAsia" w:ascii="Arial" w:hAnsi="Arial" w:eastAsia="宋体" w:cs="Arial"/>
          <w:b/>
          <w:bCs/>
          <w:color w:val="FF0000"/>
          <w:sz w:val="24"/>
          <w:szCs w:val="18"/>
          <w:lang w:eastAsia="zh-CN"/>
        </w:rPr>
        <w:t>（本项服务需求为实质性要求，毕业证书内芯及毕业证书封皮技术参数不允许负偏离，否则投标无效，作废标处理）</w:t>
      </w:r>
    </w:p>
    <w:tbl>
      <w:tblPr>
        <w:tblStyle w:val="6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70"/>
        <w:gridCol w:w="5454"/>
        <w:gridCol w:w="914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详细技术参数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毕业证书内芯</w:t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成品尺寸：宽235mm*高165mm，正负误差在0.3mm范围内，采用钞票纸厂生产的进口全木浆150g毕业证书专用钞券纸，六色专色印制（第五色-无色荧光，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第六色-套印亮白UV印刷logo，证书居中位置迎光可见亮白水印图案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有“高等教育”中英文黑白防伪水印图案，防伪纸对光可见；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防伪纸制有镂空微缩文字“高等教育”中英文激光镭射安全线（似人民币防伪线），防复制微缩文字线；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纸浆加湿强，增强纸张的坚韧挺括，抖动声音清脆。不慎浸水后晾干不影响使用；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纸浆中加入无色防伪荧光（蓝+绿）纤维丝，1dm2不少于3条，纤维丝用针尖可以挑出；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“毕业证书”或“结业证书”为红色荧光防伪油墨，文字底部印有无色荧光微缩文字线，紫光灯下可见透亮效果；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个性化打印；打印内容包括但不限于姓名、性别、出生日期、入学年月、毕业年月、专业、学制、培养层次、校名、毕业日期等；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标准定制：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防伪毕业证书编号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（凹印渐变色数字号码，触感明显凸出）及高分辨率二寸彩色照片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（清晰度要优于或等于采购方样本的标准，投标人须提供按本参数1-9项要求制作的样品）；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必要保护：以上打印的文字信息及彩色照片须有覆盖防水防粘保护涂层；</w:t>
            </w:r>
          </w:p>
          <w:p>
            <w:pPr>
              <w:pStyle w:val="2"/>
              <w:spacing w:line="560" w:lineRule="exact"/>
              <w:ind w:firstLine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10.</w:t>
            </w:r>
            <w:r>
              <w:rPr>
                <w:rFonts w:hint="eastAsia" w:ascii="宋体" w:hAnsi="宋体" w:cs="宋体"/>
              </w:rPr>
              <w:t>证书电子化：承诺提供与纸质版毕业证书完全相同的电子证书（格式png、tif、gif），电子证书命名标准：学号-班级-姓名。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11860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毕业证书封皮</w:t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1.规格：25x38.5cm（展开）。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2.面料：优质正品Pu革、厚度65丝以上。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3.夹层：优质厚2.7mm高弹性海绵、双层1.0mm工业灰板纸。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4.内芯垫：高密度120提以上涤丝布、1.5mm工业灰板纸包边、四角红色丝带，上膜18丝塑料磨砂膜。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5.工艺：手工小圆角双包边缝线，“普通高等教育  毕业证书 安徽省教育厅监制”文字烫金击凹。</w:t>
            </w: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（以样品为准）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11860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份</w:t>
            </w:r>
          </w:p>
        </w:tc>
      </w:tr>
    </w:tbl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</w:p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  <w:r>
        <w:rPr>
          <w:rFonts w:hint="eastAsia" w:ascii="Arial" w:hAnsi="Arial" w:eastAsia="宋体" w:cs="Arial"/>
          <w:b/>
          <w:bCs/>
          <w:sz w:val="24"/>
          <w:szCs w:val="18"/>
        </w:rPr>
        <w:t>三、其他要求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1.排版：参照2021年安徽交通职业技术学院毕业证、结业证样式，成交后由采购人提供；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2.设计、印刷质量要求：版面分布及色彩搭配合理；色彩套印无任何偏差，清晰、不偏色；文字清晰，无重影、糊字、坏字及错别字；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3.投标人承诺额外供应本次采购量3.5%的内芯，以供换用；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4.证书打印：中标人负责证书的打印、校对。</w:t>
      </w:r>
    </w:p>
    <w:p>
      <w:pPr>
        <w:spacing w:line="360" w:lineRule="auto"/>
        <w:ind w:firstLine="435"/>
        <w:rPr>
          <w:rFonts w:ascii="Arial" w:hAnsi="Arial" w:eastAsia="宋体" w:cs="Arial"/>
          <w:b/>
          <w:bCs/>
          <w:sz w:val="24"/>
          <w:szCs w:val="18"/>
        </w:rPr>
      </w:pPr>
      <w:r>
        <w:rPr>
          <w:rFonts w:hint="eastAsia" w:ascii="宋体" w:hAnsi="宋体" w:eastAsia="宋体"/>
          <w:sz w:val="24"/>
        </w:rPr>
        <w:t>5.中标人不得将项目转包给其他单位。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</w:p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  <w:r>
        <w:rPr>
          <w:rFonts w:hint="eastAsia" w:ascii="Arial" w:hAnsi="Arial" w:eastAsia="宋体" w:cs="Arial"/>
          <w:b/>
          <w:bCs/>
          <w:sz w:val="24"/>
          <w:szCs w:val="18"/>
        </w:rPr>
        <w:t>四、样品要求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1.投标样品是招标文件的组成部分。开标前，投标人应按招标文件规定准备投标样品。并在样品上标记以下信息：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“安徽交通职业技术学院2022-2024届毕业生毕业证书印制服务项目”（投标人全称）样品；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2.开标时，投标人应提交样品并送达指定地点；招标文件提交截止时间后提交的样品，不予接收。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3.投标样品送达地：同开标地点</w:t>
      </w:r>
    </w:p>
    <w:p>
      <w:pPr>
        <w:spacing w:line="360" w:lineRule="auto"/>
        <w:ind w:firstLine="435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24"/>
        </w:rPr>
        <w:t>4.投标人未提供样品或提供样品不全</w:t>
      </w:r>
      <w:r>
        <w:rPr>
          <w:rFonts w:hint="eastAsia" w:ascii="宋体" w:hAnsi="宋体" w:eastAsia="宋体"/>
          <w:b/>
          <w:bCs/>
          <w:color w:val="FF0000"/>
          <w:sz w:val="24"/>
          <w:lang w:eastAsia="zh-CN"/>
        </w:rPr>
        <w:t>、不符合采购需求</w:t>
      </w:r>
      <w:r>
        <w:rPr>
          <w:rFonts w:hint="eastAsia" w:ascii="宋体" w:hAnsi="宋体" w:eastAsia="宋体"/>
          <w:b/>
          <w:bCs/>
          <w:color w:val="FF0000"/>
          <w:sz w:val="24"/>
        </w:rPr>
        <w:t>的：投标无效。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5.样品要求：</w:t>
      </w:r>
    </w:p>
    <w:p>
      <w:pPr>
        <w:spacing w:line="360" w:lineRule="auto"/>
        <w:ind w:firstLine="435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24"/>
        </w:rPr>
        <w:t>提供一套完全响应或优于采购需求规格参数的样品（结业证、毕业证各一份，包含印制内容及证书封皮），该样品将作为后期验收的依据。</w:t>
      </w:r>
    </w:p>
    <w:p>
      <w:pPr>
        <w:spacing w:line="360" w:lineRule="auto"/>
        <w:ind w:firstLine="435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6.表中所列产品为本项目需求的主要产品，其所需包装费、运输费、人工费、及完成项目应有的全部费用均由投标人承担。</w:t>
      </w:r>
    </w:p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五、合同签订及交货付款方式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1.中标人在接到成交通知当日，即与我方进行设计沟通，待设计样稿达到我校要求时签订合同。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2.采购人在设计、印刷过程中不支付任何预付款项，待中标人交货验收合格后，</w:t>
      </w:r>
      <w:r>
        <w:rPr>
          <w:rFonts w:hint="eastAsia" w:ascii="宋体" w:hAnsi="宋体" w:eastAsia="宋体"/>
          <w:b/>
          <w:sz w:val="24"/>
        </w:rPr>
        <w:t>（本项目据实结算）</w:t>
      </w:r>
      <w:r>
        <w:rPr>
          <w:rFonts w:hint="eastAsia" w:ascii="宋体" w:hAnsi="宋体" w:eastAsia="宋体"/>
          <w:sz w:val="24"/>
        </w:rPr>
        <w:t>提供合同、发票原件等材料，经财务部门审核通过后，支付本年度实际印刷数量全款，若未能按时交货或质量未达到我校要求，采购人有权按规定进行扣款。</w:t>
      </w:r>
      <w:r>
        <w:rPr>
          <w:rFonts w:hint="eastAsia" w:ascii="宋体" w:hAnsi="宋体" w:eastAsia="宋体"/>
          <w:b/>
          <w:bCs/>
          <w:sz w:val="24"/>
        </w:rPr>
        <w:t>所表述的产品印刷数量为预计印刷数量，实际印刷数量以我校与中标人签订的合同为准。</w:t>
      </w:r>
      <w:r>
        <w:rPr>
          <w:rFonts w:hint="eastAsia"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</w:p>
    <w:p>
      <w:pPr>
        <w:spacing w:line="360" w:lineRule="auto"/>
        <w:rPr>
          <w:rFonts w:ascii="Arial" w:hAnsi="Arial" w:eastAsia="宋体" w:cs="Arial"/>
          <w:b/>
          <w:bCs/>
          <w:sz w:val="24"/>
          <w:szCs w:val="18"/>
        </w:rPr>
      </w:pPr>
      <w:r>
        <w:rPr>
          <w:rFonts w:hint="eastAsia" w:ascii="Arial" w:hAnsi="Arial" w:eastAsia="宋体" w:cs="Arial"/>
          <w:b/>
          <w:bCs/>
          <w:sz w:val="24"/>
          <w:szCs w:val="18"/>
        </w:rPr>
        <w:t xml:space="preserve">六、售后服务要求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1.在规定的时间内提供货品，如发现质量问题，须在三天内予以调换，不得影响学生证书发放工作；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2.如若加印证书，须在我校提出加印请求之日起十日内完成；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3.各投标人视自身能力在招标文件中可提供更优、更合理的售后计划和内容，同时应提供售后服务电话，以方便采购人联系。</w:t>
      </w:r>
      <w:r>
        <w:rPr>
          <w:rFonts w:ascii="宋体" w:hAnsi="宋体" w:eastAsia="宋体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D99C2"/>
    <w:multiLevelType w:val="singleLevel"/>
    <w:tmpl w:val="667D99C2"/>
    <w:lvl w:ilvl="0" w:tentative="0">
      <w:start w:val="2"/>
      <w:numFmt w:val="chineseCounting"/>
      <w:suff w:val="nothing"/>
      <w:lvlText w:val="%1、"/>
      <w:lvlJc w:val="left"/>
      <w:pPr>
        <w:ind w:left="-437"/>
      </w:pPr>
      <w:rPr>
        <w:rFonts w:hint="eastAsia"/>
        <w:color w:val="auto"/>
      </w:rPr>
    </w:lvl>
  </w:abstractNum>
  <w:abstractNum w:abstractNumId="1">
    <w:nsid w:val="6A2E7D04"/>
    <w:multiLevelType w:val="singleLevel"/>
    <w:tmpl w:val="6A2E7D0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6D4E"/>
    <w:rsid w:val="7D2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400" w:lineRule="atLeast"/>
      <w:ind w:firstLine="426"/>
    </w:pPr>
    <w:rPr>
      <w:color w:val="000000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D&amp;L"/>
    <w:basedOn w:val="4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9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2021-12-28T07:50:00Z</dcterms:created>
  <dc:creator>Xu Zhenwen</dc:creator>
  <cp:lastModifiedBy>Xu Zhenwen</cp:lastModifiedBy>
  <dcterms:modified xsi:type="dcterms:W3CDTF">2021-12-28T08:02:39Z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AEA8551FF81B4029B9E6772734CD5383</vt:lpwstr>
  </property>
</Properties>
</file>